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ril"/>
        <w:tblW w:w="15593" w:type="dxa"/>
        <w:tblInd w:w="-1139" w:type="dxa"/>
        <w:tblLook w:val="04A0" w:firstRow="1" w:lastRow="0" w:firstColumn="1" w:lastColumn="0" w:noHBand="0" w:noVBand="1"/>
      </w:tblPr>
      <w:tblGrid>
        <w:gridCol w:w="682"/>
        <w:gridCol w:w="2792"/>
        <w:gridCol w:w="2763"/>
        <w:gridCol w:w="3544"/>
        <w:gridCol w:w="4820"/>
        <w:gridCol w:w="992"/>
      </w:tblGrid>
      <w:tr w:rsidR="00605DE5" w:rsidRPr="00492CDE" w14:paraId="08662EAA" w14:textId="7DEC1B0E" w:rsidTr="00777E08">
        <w:tc>
          <w:tcPr>
            <w:tcW w:w="15593" w:type="dxa"/>
            <w:gridSpan w:val="6"/>
          </w:tcPr>
          <w:p w14:paraId="7FE08F54" w14:textId="77777777" w:rsidR="00777E08" w:rsidRDefault="00605DE5" w:rsidP="005036B7">
            <w:pPr>
              <w:jc w:val="center"/>
              <w:rPr>
                <w:b/>
                <w:bCs/>
                <w:lang w:val="es-ES_tradnl"/>
              </w:rPr>
            </w:pPr>
            <w:r w:rsidRPr="009F4B22">
              <w:rPr>
                <w:b/>
                <w:bCs/>
                <w:lang w:val="es-ES_tradnl"/>
              </w:rPr>
              <w:t xml:space="preserve">Categorii de grup tinta conform  </w:t>
            </w:r>
            <w:r w:rsidR="00777E08">
              <w:rPr>
                <w:b/>
                <w:bCs/>
                <w:lang w:val="es-ES_tradnl"/>
              </w:rPr>
              <w:t xml:space="preserve">GCS și </w:t>
            </w:r>
            <w:r w:rsidRPr="009F4B22">
              <w:rPr>
                <w:b/>
                <w:bCs/>
                <w:lang w:val="es-ES_tradnl"/>
              </w:rPr>
              <w:t>Cerere de finantare</w:t>
            </w:r>
            <w:r w:rsidR="00777E08">
              <w:rPr>
                <w:b/>
                <w:bCs/>
                <w:lang w:val="es-ES_tradnl"/>
              </w:rPr>
              <w:t xml:space="preserve"> </w:t>
            </w:r>
          </w:p>
          <w:p w14:paraId="08AF794C" w14:textId="6349CD6D" w:rsidR="00605DE5" w:rsidRPr="007F70DA" w:rsidRDefault="007F70DA" w:rsidP="005036B7">
            <w:pPr>
              <w:jc w:val="center"/>
              <w:rPr>
                <w:b/>
                <w:bCs/>
              </w:rPr>
            </w:pPr>
            <w:r>
              <w:rPr>
                <w:b/>
                <w:bCs/>
              </w:rPr>
              <w:t>URBAN</w:t>
            </w:r>
          </w:p>
          <w:p w14:paraId="566E4263" w14:textId="77777777" w:rsidR="00327FB0" w:rsidRPr="007F70DA" w:rsidRDefault="00327FB0" w:rsidP="005036B7">
            <w:pPr>
              <w:jc w:val="center"/>
              <w:rPr>
                <w:b/>
                <w:bCs/>
              </w:rPr>
            </w:pPr>
          </w:p>
          <w:p w14:paraId="26DD884F" w14:textId="231E9037" w:rsidR="00327FB0" w:rsidRPr="00327FB0" w:rsidRDefault="007F70DA" w:rsidP="00327FB0">
            <w:pPr>
              <w:rPr>
                <w:b/>
                <w:bCs/>
              </w:rPr>
            </w:pPr>
            <w:proofErr w:type="spellStart"/>
            <w:r>
              <w:rPr>
                <w:b/>
                <w:bCs/>
              </w:rPr>
              <w:t>Proiect</w:t>
            </w:r>
            <w:proofErr w:type="spellEnd"/>
            <w:r>
              <w:rPr>
                <w:b/>
                <w:bCs/>
              </w:rPr>
              <w:t xml:space="preserve">: </w:t>
            </w:r>
            <w:r w:rsidR="00327FB0" w:rsidRPr="00327FB0">
              <w:rPr>
                <w:b/>
                <w:bCs/>
              </w:rPr>
              <w:t xml:space="preserve">131 </w:t>
            </w:r>
            <w:proofErr w:type="spellStart"/>
            <w:r w:rsidR="00327FB0" w:rsidRPr="00327FB0">
              <w:rPr>
                <w:b/>
                <w:bCs/>
              </w:rPr>
              <w:t>persoane</w:t>
            </w:r>
            <w:proofErr w:type="spellEnd"/>
            <w:r w:rsidR="00327FB0" w:rsidRPr="00327FB0">
              <w:rPr>
                <w:b/>
                <w:bCs/>
              </w:rPr>
              <w:t xml:space="preserve"> care </w:t>
            </w:r>
            <w:proofErr w:type="spellStart"/>
            <w:r w:rsidR="00327FB0" w:rsidRPr="00327FB0">
              <w:rPr>
                <w:b/>
                <w:bCs/>
              </w:rPr>
              <w:t>îndeplinesc</w:t>
            </w:r>
            <w:proofErr w:type="spellEnd"/>
            <w:r w:rsidR="00327FB0" w:rsidRPr="00327FB0">
              <w:rPr>
                <w:b/>
                <w:bCs/>
              </w:rPr>
              <w:t xml:space="preserve"> </w:t>
            </w:r>
            <w:proofErr w:type="spellStart"/>
            <w:r w:rsidR="00327FB0" w:rsidRPr="00327FB0">
              <w:rPr>
                <w:b/>
                <w:bCs/>
              </w:rPr>
              <w:t>cumulativ</w:t>
            </w:r>
            <w:proofErr w:type="spellEnd"/>
            <w:r w:rsidR="00327FB0" w:rsidRPr="00327FB0">
              <w:rPr>
                <w:b/>
                <w:bCs/>
              </w:rPr>
              <w:t xml:space="preserve"> </w:t>
            </w:r>
            <w:proofErr w:type="spellStart"/>
            <w:r w:rsidR="00327FB0" w:rsidRPr="00327FB0">
              <w:rPr>
                <w:b/>
                <w:bCs/>
              </w:rPr>
              <w:t>următoarele</w:t>
            </w:r>
            <w:proofErr w:type="spellEnd"/>
            <w:r w:rsidR="00327FB0" w:rsidRPr="00327FB0">
              <w:rPr>
                <w:b/>
                <w:bCs/>
              </w:rPr>
              <w:t xml:space="preserve"> </w:t>
            </w:r>
            <w:proofErr w:type="spellStart"/>
            <w:r w:rsidR="00327FB0" w:rsidRPr="00327FB0">
              <w:rPr>
                <w:b/>
                <w:bCs/>
              </w:rPr>
              <w:t>condiții</w:t>
            </w:r>
            <w:proofErr w:type="spellEnd"/>
            <w:r w:rsidR="00327FB0" w:rsidRPr="00327FB0">
              <w:rPr>
                <w:b/>
                <w:bCs/>
              </w:rPr>
              <w:t xml:space="preserve">: </w:t>
            </w:r>
          </w:p>
          <w:p w14:paraId="0CB323BB" w14:textId="1F2FE49F" w:rsidR="007F70DA" w:rsidRPr="007F70DA" w:rsidRDefault="007F70DA" w:rsidP="007F70DA">
            <w:pPr>
              <w:rPr>
                <w:b/>
                <w:bCs/>
              </w:rPr>
            </w:pPr>
            <w:r w:rsidRPr="007F70DA">
              <w:rPr>
                <w:b/>
                <w:bCs/>
              </w:rPr>
              <w:t xml:space="preserve">- </w:t>
            </w:r>
            <w:proofErr w:type="spellStart"/>
            <w:r w:rsidRPr="007F70DA">
              <w:rPr>
                <w:b/>
                <w:bCs/>
              </w:rPr>
              <w:t>intenționează</w:t>
            </w:r>
            <w:proofErr w:type="spellEnd"/>
            <w:r w:rsidRPr="007F70DA">
              <w:rPr>
                <w:b/>
                <w:bCs/>
              </w:rPr>
              <w:t xml:space="preserve"> </w:t>
            </w:r>
            <w:proofErr w:type="spellStart"/>
            <w:r w:rsidRPr="007F70DA">
              <w:rPr>
                <w:b/>
                <w:bCs/>
              </w:rPr>
              <w:t>să</w:t>
            </w:r>
            <w:proofErr w:type="spellEnd"/>
            <w:r w:rsidRPr="007F70DA">
              <w:rPr>
                <w:b/>
                <w:bCs/>
              </w:rPr>
              <w:t xml:space="preserve"> </w:t>
            </w:r>
            <w:proofErr w:type="spellStart"/>
            <w:r w:rsidRPr="007F70DA">
              <w:rPr>
                <w:b/>
                <w:bCs/>
              </w:rPr>
              <w:t>înființeze</w:t>
            </w:r>
            <w:proofErr w:type="spellEnd"/>
            <w:r w:rsidRPr="007F70DA">
              <w:rPr>
                <w:b/>
                <w:bCs/>
              </w:rPr>
              <w:t xml:space="preserve"> IS </w:t>
            </w:r>
            <w:proofErr w:type="spellStart"/>
            <w:r w:rsidRPr="007F70DA">
              <w:rPr>
                <w:b/>
                <w:bCs/>
              </w:rPr>
              <w:t>în</w:t>
            </w:r>
            <w:proofErr w:type="spellEnd"/>
            <w:r w:rsidRPr="007F70DA">
              <w:rPr>
                <w:b/>
                <w:bCs/>
              </w:rPr>
              <w:t xml:space="preserve"> </w:t>
            </w:r>
            <w:proofErr w:type="spellStart"/>
            <w:r w:rsidRPr="007F70DA">
              <w:rPr>
                <w:b/>
                <w:bCs/>
              </w:rPr>
              <w:t>mediul</w:t>
            </w:r>
            <w:proofErr w:type="spellEnd"/>
            <w:r>
              <w:rPr>
                <w:b/>
                <w:bCs/>
              </w:rPr>
              <w:t xml:space="preserve"> </w:t>
            </w:r>
            <w:r w:rsidRPr="007F70DA">
              <w:rPr>
                <w:b/>
                <w:bCs/>
              </w:rPr>
              <w:t>urban;</w:t>
            </w:r>
          </w:p>
          <w:p w14:paraId="3A915E1D" w14:textId="6CBF408E" w:rsidR="007F70DA" w:rsidRPr="007F70DA" w:rsidRDefault="007F70DA" w:rsidP="007F70DA">
            <w:pPr>
              <w:rPr>
                <w:b/>
                <w:bCs/>
                <w:lang w:val="es-ES_tradnl"/>
              </w:rPr>
            </w:pPr>
            <w:r w:rsidRPr="007F70DA">
              <w:rPr>
                <w:b/>
                <w:bCs/>
                <w:lang w:val="es-ES_tradnl"/>
              </w:rPr>
              <w:t>- fac parte din categoriile: persoane aflate</w:t>
            </w:r>
            <w:r>
              <w:rPr>
                <w:b/>
                <w:bCs/>
                <w:lang w:val="es-ES_tradnl"/>
              </w:rPr>
              <w:t xml:space="preserve"> </w:t>
            </w:r>
            <w:r w:rsidRPr="007F70DA">
              <w:rPr>
                <w:b/>
                <w:bCs/>
                <w:lang w:val="es-ES_tradnl"/>
              </w:rPr>
              <w:t>în căutarea unui loc de muncă, tineri peste</w:t>
            </w:r>
            <w:r>
              <w:rPr>
                <w:b/>
                <w:bCs/>
                <w:lang w:val="es-ES_tradnl"/>
              </w:rPr>
              <w:t xml:space="preserve"> </w:t>
            </w:r>
            <w:r w:rsidRPr="007F70DA">
              <w:rPr>
                <w:b/>
                <w:bCs/>
                <w:lang w:val="es-ES_tradnl"/>
              </w:rPr>
              <w:t>30 ani, șomeri, șomeri de lungă durată,</w:t>
            </w:r>
            <w:r>
              <w:rPr>
                <w:b/>
                <w:bCs/>
                <w:lang w:val="es-ES_tradnl"/>
              </w:rPr>
              <w:t xml:space="preserve"> </w:t>
            </w:r>
            <w:r w:rsidRPr="007F70DA">
              <w:rPr>
                <w:b/>
                <w:bCs/>
                <w:lang w:val="es-ES_tradnl"/>
              </w:rPr>
              <w:t>persoane din grupuri dezavantajate pe</w:t>
            </w:r>
          </w:p>
          <w:p w14:paraId="75D44677" w14:textId="77777777" w:rsidR="007F70DA" w:rsidRPr="007F70DA" w:rsidRDefault="007F70DA" w:rsidP="007F70DA">
            <w:pPr>
              <w:rPr>
                <w:b/>
                <w:bCs/>
                <w:lang w:val="es-ES_tradnl"/>
              </w:rPr>
            </w:pPr>
            <w:r w:rsidRPr="007F70DA">
              <w:rPr>
                <w:b/>
                <w:bCs/>
                <w:lang w:val="es-ES_tradnl"/>
              </w:rPr>
              <w:t>piața muncii, persoane inactive;</w:t>
            </w:r>
          </w:p>
          <w:p w14:paraId="6BA02B74" w14:textId="77777777" w:rsidR="007F70DA" w:rsidRPr="007F70DA" w:rsidRDefault="007F70DA" w:rsidP="007F70DA">
            <w:pPr>
              <w:rPr>
                <w:b/>
                <w:bCs/>
                <w:lang w:val="es-ES_tradnl"/>
              </w:rPr>
            </w:pPr>
            <w:r w:rsidRPr="007F70DA">
              <w:rPr>
                <w:b/>
                <w:bCs/>
                <w:lang w:val="es-ES_tradnl"/>
              </w:rPr>
              <w:t>- au vârsta peste 18 ani;</w:t>
            </w:r>
          </w:p>
          <w:p w14:paraId="4B41F4F6" w14:textId="5CA9FAB8" w:rsidR="007F70DA" w:rsidRPr="007F70DA" w:rsidRDefault="007F70DA" w:rsidP="007F70DA">
            <w:pPr>
              <w:rPr>
                <w:b/>
                <w:bCs/>
                <w:lang w:val="es-ES_tradnl"/>
              </w:rPr>
            </w:pPr>
            <w:r w:rsidRPr="007F70DA">
              <w:rPr>
                <w:b/>
                <w:bCs/>
                <w:lang w:val="es-ES_tradnl"/>
              </w:rPr>
              <w:t>- au domiciliul în regiunile în care se</w:t>
            </w:r>
            <w:r>
              <w:rPr>
                <w:b/>
                <w:bCs/>
                <w:lang w:val="es-ES_tradnl"/>
              </w:rPr>
              <w:t xml:space="preserve"> </w:t>
            </w:r>
            <w:r w:rsidRPr="007F70DA">
              <w:rPr>
                <w:b/>
                <w:bCs/>
                <w:lang w:val="es-ES_tradnl"/>
              </w:rPr>
              <w:t>implementează proiectul;</w:t>
            </w:r>
          </w:p>
          <w:p w14:paraId="2F356935" w14:textId="3F97AC1B" w:rsidR="007F70DA" w:rsidRPr="007F70DA" w:rsidRDefault="007F70DA" w:rsidP="007F70DA">
            <w:pPr>
              <w:rPr>
                <w:b/>
                <w:bCs/>
                <w:lang w:val="es-ES_tradnl"/>
              </w:rPr>
            </w:pPr>
            <w:r w:rsidRPr="007F70DA">
              <w:rPr>
                <w:b/>
                <w:bCs/>
                <w:lang w:val="es-ES_tradnl"/>
              </w:rPr>
              <w:t>- nu au mai participat la masuri similare,</w:t>
            </w:r>
            <w:r>
              <w:rPr>
                <w:b/>
                <w:bCs/>
                <w:lang w:val="es-ES_tradnl"/>
              </w:rPr>
              <w:t xml:space="preserve"> </w:t>
            </w:r>
            <w:r w:rsidRPr="007F70DA">
              <w:rPr>
                <w:b/>
                <w:bCs/>
                <w:lang w:val="es-ES_tradnl"/>
              </w:rPr>
              <w:t>cofinanțate din fonduri nerambursabile;</w:t>
            </w:r>
          </w:p>
          <w:p w14:paraId="671A0482" w14:textId="77777777" w:rsidR="007F70DA" w:rsidRDefault="007F70DA" w:rsidP="007F70DA">
            <w:pPr>
              <w:rPr>
                <w:b/>
                <w:bCs/>
                <w:lang w:val="es-ES_tradnl"/>
              </w:rPr>
            </w:pPr>
            <w:r w:rsidRPr="007F70DA">
              <w:rPr>
                <w:b/>
                <w:bCs/>
                <w:lang w:val="es-ES_tradnl"/>
              </w:rPr>
              <w:t>- absolvenți de studii medii (liceal)</w:t>
            </w:r>
          </w:p>
          <w:p w14:paraId="5CD62163" w14:textId="5292DC4B" w:rsidR="00605DE5" w:rsidRDefault="00327FB0" w:rsidP="007F70DA">
            <w:pPr>
              <w:rPr>
                <w:b/>
                <w:bCs/>
                <w:lang w:val="es-ES_tradnl"/>
              </w:rPr>
            </w:pPr>
            <w:r w:rsidRPr="00327FB0">
              <w:rPr>
                <w:b/>
                <w:bCs/>
                <w:lang w:val="es-ES_tradnl"/>
              </w:rPr>
              <w:t>- nu au mai beneficiat de ajutor de minimis în ultimii 3 ani consecutivi, ajutor care, cumulat cu prezenta schema de minimis, să depaseasca echivalentul în lei a €200.000 (€100.000 în cazul intreprinderilor unice care efectueaza transport de marfuri în contul tertilor sau contra cost) conform Reg. UE nr.1407/2013 pentru aplicarea art.107 și 108 din TFUE ajutoarelor de minimis.</w:t>
            </w:r>
          </w:p>
          <w:p w14:paraId="31B13CBF" w14:textId="77777777" w:rsidR="00D719B3" w:rsidRDefault="00D719B3" w:rsidP="00D719B3">
            <w:pPr>
              <w:pStyle w:val="Default"/>
              <w:rPr>
                <w:b/>
                <w:bCs/>
                <w:sz w:val="22"/>
                <w:szCs w:val="22"/>
                <w:lang w:val="es-ES_tradnl"/>
              </w:rPr>
            </w:pPr>
          </w:p>
          <w:p w14:paraId="65878A8F" w14:textId="67F1B601" w:rsidR="00D719B3" w:rsidRDefault="00D719B3" w:rsidP="00D719B3">
            <w:pPr>
              <w:pStyle w:val="Default"/>
              <w:rPr>
                <w:b/>
                <w:bCs/>
                <w:sz w:val="22"/>
                <w:szCs w:val="22"/>
                <w:lang w:val="es-ES_tradnl"/>
              </w:rPr>
            </w:pPr>
            <w:r w:rsidRPr="00D719B3">
              <w:rPr>
                <w:b/>
                <w:bCs/>
                <w:sz w:val="22"/>
                <w:szCs w:val="22"/>
                <w:lang w:val="es-ES_tradnl"/>
              </w:rPr>
              <w:t xml:space="preserve">Ghid Indicatori: </w:t>
            </w:r>
          </w:p>
          <w:p w14:paraId="7DE46EE1" w14:textId="466EA1FA" w:rsidR="007F70DA" w:rsidRDefault="007F70DA" w:rsidP="007F70DA">
            <w:pPr>
              <w:pStyle w:val="Default"/>
              <w:rPr>
                <w:b/>
                <w:bCs/>
                <w:sz w:val="22"/>
                <w:szCs w:val="22"/>
                <w:lang w:val="es-ES_tradnl"/>
              </w:rPr>
            </w:pPr>
            <w:r w:rsidRPr="007F70DA">
              <w:rPr>
                <w:b/>
                <w:bCs/>
                <w:sz w:val="22"/>
                <w:szCs w:val="22"/>
                <w:lang w:val="es-ES_tradnl"/>
              </w:rPr>
              <w:t>„Data intrării în operațiune” sau „data începerii calității de participant” reprezintă data la care participantul a beneficiat prima dată de sprijinul oferit prin operațiune, respectiv prima zi în care un</w:t>
            </w:r>
            <w:r>
              <w:rPr>
                <w:b/>
                <w:bCs/>
                <w:sz w:val="22"/>
                <w:szCs w:val="22"/>
                <w:lang w:val="es-ES_tradnl"/>
              </w:rPr>
              <w:t xml:space="preserve"> </w:t>
            </w:r>
            <w:r w:rsidRPr="007F70DA">
              <w:rPr>
                <w:b/>
                <w:bCs/>
                <w:sz w:val="22"/>
                <w:szCs w:val="22"/>
                <w:lang w:val="es-ES_tradnl"/>
              </w:rPr>
              <w:t>participant este implicat în activitățile derulate în cadrul unei operațiuni (proiect) finanțat prin PoIDS. Data intrării participantului în operațiune (proiect) nu trebuie confundată cu data începerii operațiunii (proiectului). acestea nu coincid decât în cazul în care prima zi a operațiunii (proiectului) este și data la care participantul a început prima activitate în cadrul acesteia. Data intrării în operațiune poate diferi de la un participant la altul, în cadrul aceluiași proiect.</w:t>
            </w:r>
          </w:p>
          <w:p w14:paraId="2F611253" w14:textId="0FF0C24D" w:rsidR="007F70DA" w:rsidRPr="00D719B3" w:rsidRDefault="007F70DA" w:rsidP="007F70DA">
            <w:pPr>
              <w:pStyle w:val="Default"/>
              <w:rPr>
                <w:b/>
                <w:bCs/>
                <w:sz w:val="22"/>
                <w:szCs w:val="22"/>
                <w:lang w:val="es-ES_tradnl"/>
              </w:rPr>
            </w:pPr>
            <w:r>
              <w:rPr>
                <w:b/>
                <w:bCs/>
                <w:sz w:val="22"/>
                <w:szCs w:val="22"/>
                <w:lang w:val="es-ES_tradnl"/>
              </w:rPr>
              <w:t>Colectare:</w:t>
            </w:r>
          </w:p>
          <w:p w14:paraId="54583D25" w14:textId="176787C0" w:rsidR="00D719B3" w:rsidRDefault="007F70DA" w:rsidP="00D719B3">
            <w:pPr>
              <w:pStyle w:val="Default"/>
              <w:rPr>
                <w:sz w:val="22"/>
                <w:szCs w:val="22"/>
                <w:lang w:val="es-ES_tradnl"/>
              </w:rPr>
            </w:pPr>
            <w:r w:rsidRPr="007F70DA">
              <w:rPr>
                <w:sz w:val="22"/>
                <w:szCs w:val="22"/>
                <w:lang w:val="es-ES_tradnl"/>
              </w:rPr>
              <w:t>Momentul 1: la începutul acordării sprijinului, respectiv prima zi când un participant beneficiază prima dată de sprijin în cadrul proiectului – data intrării în operațiune → datele colectate în acest moment vor constitui baza pentru calcularea indicatorilor de realizare;</w:t>
            </w:r>
          </w:p>
          <w:p w14:paraId="319F69B7" w14:textId="77777777" w:rsidR="007F70DA" w:rsidRPr="007F70DA" w:rsidRDefault="007F70DA" w:rsidP="007F70DA">
            <w:pPr>
              <w:pStyle w:val="Default"/>
              <w:rPr>
                <w:sz w:val="22"/>
                <w:szCs w:val="22"/>
                <w:lang w:val="es-ES_tradnl"/>
              </w:rPr>
            </w:pPr>
            <w:r w:rsidRPr="007F70DA">
              <w:rPr>
                <w:sz w:val="22"/>
                <w:szCs w:val="22"/>
                <w:lang w:val="es-ES_tradnl"/>
              </w:rPr>
              <w:t>Pentru a colecta și înregistra datele în mod corect, beneficiarii trebuie să acorde o atenție deosebită următoarelor aspecte-cheie:</w:t>
            </w:r>
          </w:p>
          <w:p w14:paraId="0BDE96DB" w14:textId="4D3D72D7" w:rsidR="007F70DA" w:rsidRDefault="007F70DA" w:rsidP="007F70DA">
            <w:pPr>
              <w:pStyle w:val="Default"/>
              <w:rPr>
                <w:sz w:val="22"/>
                <w:szCs w:val="22"/>
                <w:lang w:val="es-ES_tradnl"/>
              </w:rPr>
            </w:pPr>
            <w:r w:rsidRPr="007F70DA">
              <w:rPr>
                <w:rFonts w:ascii="Segoe UI Symbol" w:hAnsi="Segoe UI Symbol" w:cs="Segoe UI Symbol"/>
                <w:sz w:val="22"/>
                <w:szCs w:val="22"/>
                <w:lang w:val="es-ES_tradnl"/>
              </w:rPr>
              <w:t>✓</w:t>
            </w:r>
            <w:r>
              <w:rPr>
                <w:rFonts w:ascii="Segoe UI Symbol" w:hAnsi="Segoe UI Symbol" w:cs="Segoe UI Symbol"/>
                <w:sz w:val="22"/>
                <w:szCs w:val="22"/>
                <w:lang w:val="es-ES_tradnl"/>
              </w:rPr>
              <w:t xml:space="preserve"> </w:t>
            </w:r>
            <w:r w:rsidRPr="007F70DA">
              <w:rPr>
                <w:sz w:val="22"/>
                <w:szCs w:val="22"/>
                <w:lang w:val="es-ES_tradnl"/>
              </w:rPr>
              <w:t>Informațiile privind participanții sunt dovedite (prin prezentarea de documente justificative) și înregistrate pentru prima dată atunci când aceștia intră în operațiunea finanțată din FSE+, și anume atunci când aceștia beneficiază pentru prima dată de sprijin în cadrul proiectului (așa cum s-a menționat și mai sus). Aceste date sunt utilizate pentru a calcula indicatorii de realizare (atât indicatorii comuni, cât și indicatorii specifici programului).</w:t>
            </w:r>
          </w:p>
          <w:p w14:paraId="23AE32F3" w14:textId="77777777" w:rsidR="007F70DA" w:rsidRPr="007F70DA" w:rsidRDefault="007F70DA" w:rsidP="007F70DA">
            <w:pPr>
              <w:pStyle w:val="Default"/>
              <w:rPr>
                <w:color w:val="4472C4" w:themeColor="accent1"/>
                <w:lang w:val="es-ES_tradnl"/>
              </w:rPr>
            </w:pPr>
            <w:r w:rsidRPr="007F70DA">
              <w:rPr>
                <w:color w:val="4472C4" w:themeColor="accent1"/>
                <w:lang w:val="es-ES_tradnl"/>
              </w:rPr>
              <w:t xml:space="preserve">Important! </w:t>
            </w:r>
          </w:p>
          <w:p w14:paraId="6CE55A08" w14:textId="77777777" w:rsidR="007F70DA" w:rsidRPr="007F70DA" w:rsidRDefault="007F70DA" w:rsidP="007F70DA">
            <w:pPr>
              <w:pStyle w:val="Default"/>
              <w:rPr>
                <w:sz w:val="21"/>
                <w:szCs w:val="21"/>
                <w:lang w:val="es-ES_tradnl"/>
              </w:rPr>
            </w:pPr>
            <w:r w:rsidRPr="007F70DA">
              <w:rPr>
                <w:color w:val="006FC0"/>
                <w:sz w:val="21"/>
                <w:szCs w:val="21"/>
                <w:lang w:val="es-ES_tradnl"/>
              </w:rPr>
              <w:t xml:space="preserve">Înregistrările vor reflecta situația participantului la momentul intrării în operațiune </w:t>
            </w:r>
            <w:r w:rsidRPr="007F70DA">
              <w:rPr>
                <w:b/>
                <w:bCs/>
                <w:color w:val="006FC0"/>
                <w:sz w:val="21"/>
                <w:szCs w:val="21"/>
                <w:lang w:val="es-ES_tradnl"/>
              </w:rPr>
              <w:t>și nu vor fi modificate în timp</w:t>
            </w:r>
            <w:r w:rsidRPr="007F70DA">
              <w:rPr>
                <w:color w:val="006FC0"/>
                <w:sz w:val="21"/>
                <w:szCs w:val="21"/>
                <w:lang w:val="es-ES_tradnl"/>
              </w:rPr>
              <w:t xml:space="preserve">, indiferent de modificările care apar în statutul persoanei respective. </w:t>
            </w:r>
          </w:p>
          <w:p w14:paraId="39D557BA" w14:textId="04EF4DE2" w:rsidR="007F70DA" w:rsidRDefault="007F70DA" w:rsidP="007F70DA">
            <w:pPr>
              <w:pStyle w:val="Default"/>
              <w:rPr>
                <w:color w:val="006FC0"/>
                <w:sz w:val="21"/>
                <w:szCs w:val="21"/>
                <w:lang w:val="es-ES_tradnl"/>
              </w:rPr>
            </w:pPr>
            <w:r w:rsidRPr="007F70DA">
              <w:rPr>
                <w:color w:val="006FC0"/>
                <w:sz w:val="21"/>
                <w:szCs w:val="21"/>
                <w:lang w:val="es-ES_tradnl"/>
              </w:rPr>
              <w:t xml:space="preserve">De exemplu, dacă o persoană este șomeră la momentul intrării în operațiune și aceasta se angajează pe parcursul participării la activitățile proiectului, înregistrările de la momentul intrării în operațiune care specifică statutul de „șomer” nu vor fi actualizate. </w:t>
            </w:r>
          </w:p>
          <w:p w14:paraId="0F581F7A" w14:textId="77777777" w:rsidR="007F70DA" w:rsidRDefault="007F70DA" w:rsidP="007F70DA">
            <w:pPr>
              <w:pStyle w:val="Default"/>
              <w:rPr>
                <w:color w:val="006FC0"/>
                <w:sz w:val="21"/>
                <w:szCs w:val="21"/>
                <w:lang w:val="es-ES_tradnl"/>
              </w:rPr>
            </w:pPr>
          </w:p>
          <w:p w14:paraId="4B3AA459" w14:textId="77777777" w:rsidR="007F70DA" w:rsidRDefault="007F70DA" w:rsidP="007F70DA">
            <w:pPr>
              <w:pStyle w:val="Default"/>
              <w:rPr>
                <w:color w:val="006FC0"/>
                <w:sz w:val="21"/>
                <w:szCs w:val="21"/>
                <w:lang w:val="es-ES_tradnl"/>
              </w:rPr>
            </w:pPr>
          </w:p>
          <w:p w14:paraId="1192FE1B" w14:textId="77777777" w:rsidR="007F70DA" w:rsidRPr="00D719B3" w:rsidRDefault="007F70DA" w:rsidP="007F70DA">
            <w:pPr>
              <w:pStyle w:val="Default"/>
              <w:rPr>
                <w:sz w:val="22"/>
                <w:szCs w:val="22"/>
                <w:lang w:val="es-ES_tradnl"/>
              </w:rPr>
            </w:pPr>
          </w:p>
          <w:p w14:paraId="65D6DB19" w14:textId="754DFD0A" w:rsidR="00D719B3" w:rsidRPr="009F4B22" w:rsidRDefault="00D719B3" w:rsidP="00D719B3">
            <w:pPr>
              <w:rPr>
                <w:b/>
                <w:bCs/>
                <w:lang w:val="es-ES_tradnl"/>
              </w:rPr>
            </w:pPr>
            <w:r w:rsidRPr="00D719B3">
              <w:rPr>
                <w:color w:val="4472C4" w:themeColor="accent1"/>
                <w:sz w:val="21"/>
                <w:szCs w:val="21"/>
                <w:lang w:val="es-ES_tradnl"/>
              </w:rPr>
              <w:t xml:space="preserve"> </w:t>
            </w:r>
          </w:p>
        </w:tc>
      </w:tr>
      <w:tr w:rsidR="00777E08" w:rsidRPr="009F4B22" w14:paraId="027D4C05" w14:textId="7EA04763" w:rsidTr="00492CDE">
        <w:tc>
          <w:tcPr>
            <w:tcW w:w="682" w:type="dxa"/>
          </w:tcPr>
          <w:p w14:paraId="42EB1AA0" w14:textId="0C2BE85C" w:rsidR="00777E08" w:rsidRPr="009F4B22" w:rsidRDefault="00777E08" w:rsidP="005036B7">
            <w:pPr>
              <w:jc w:val="center"/>
              <w:rPr>
                <w:b/>
                <w:bCs/>
                <w:lang w:val="es-ES_tradnl"/>
              </w:rPr>
            </w:pPr>
            <w:r w:rsidRPr="009F4B22">
              <w:rPr>
                <w:b/>
                <w:bCs/>
                <w:lang w:val="es-ES_tradnl"/>
              </w:rPr>
              <w:lastRenderedPageBreak/>
              <w:t xml:space="preserve">Nr. </w:t>
            </w:r>
            <w:r>
              <w:rPr>
                <w:b/>
                <w:bCs/>
                <w:lang w:val="es-ES_tradnl"/>
              </w:rPr>
              <w:t>crt</w:t>
            </w:r>
          </w:p>
        </w:tc>
        <w:tc>
          <w:tcPr>
            <w:tcW w:w="2792" w:type="dxa"/>
          </w:tcPr>
          <w:p w14:paraId="1CD401A0" w14:textId="77777777" w:rsidR="00777E08" w:rsidRDefault="00777E08" w:rsidP="005036B7">
            <w:pPr>
              <w:jc w:val="center"/>
              <w:rPr>
                <w:b/>
                <w:bCs/>
                <w:lang w:val="es-ES_tradnl"/>
              </w:rPr>
            </w:pPr>
            <w:r w:rsidRPr="009F4B22">
              <w:rPr>
                <w:b/>
                <w:bCs/>
                <w:lang w:val="es-ES_tradnl"/>
              </w:rPr>
              <w:t>Categorie GT</w:t>
            </w:r>
          </w:p>
          <w:p w14:paraId="506938ED" w14:textId="0CA30756" w:rsidR="00777E08" w:rsidRPr="009F4B22" w:rsidRDefault="00777E08" w:rsidP="005036B7">
            <w:pPr>
              <w:jc w:val="center"/>
              <w:rPr>
                <w:b/>
                <w:bCs/>
                <w:lang w:val="es-ES_tradnl"/>
              </w:rPr>
            </w:pPr>
            <w:r>
              <w:rPr>
                <w:b/>
                <w:bCs/>
                <w:lang w:val="es-ES_tradnl"/>
              </w:rPr>
              <w:t>GCS</w:t>
            </w:r>
          </w:p>
        </w:tc>
        <w:tc>
          <w:tcPr>
            <w:tcW w:w="6307" w:type="dxa"/>
            <w:gridSpan w:val="2"/>
          </w:tcPr>
          <w:p w14:paraId="447C90C7" w14:textId="6334CEEC" w:rsidR="00777E08" w:rsidRDefault="00777E08" w:rsidP="005036B7">
            <w:pPr>
              <w:jc w:val="center"/>
              <w:rPr>
                <w:b/>
                <w:bCs/>
                <w:lang w:val="es-ES_tradnl"/>
              </w:rPr>
            </w:pPr>
            <w:r w:rsidRPr="009F4B22">
              <w:rPr>
                <w:b/>
                <w:bCs/>
                <w:lang w:val="es-ES_tradnl"/>
              </w:rPr>
              <w:t>Subcategorie GT</w:t>
            </w:r>
            <w:r>
              <w:rPr>
                <w:b/>
                <w:bCs/>
                <w:lang w:val="es-ES_tradnl"/>
              </w:rPr>
              <w:t xml:space="preserve"> cf cerere</w:t>
            </w:r>
          </w:p>
        </w:tc>
        <w:tc>
          <w:tcPr>
            <w:tcW w:w="4820" w:type="dxa"/>
          </w:tcPr>
          <w:p w14:paraId="279B0E38" w14:textId="561D7E21" w:rsidR="00777E08" w:rsidRPr="009F4B22" w:rsidRDefault="00777E08" w:rsidP="005036B7">
            <w:pPr>
              <w:jc w:val="center"/>
              <w:rPr>
                <w:b/>
                <w:bCs/>
                <w:lang w:val="es-ES_tradnl"/>
              </w:rPr>
            </w:pPr>
            <w:r>
              <w:rPr>
                <w:b/>
                <w:bCs/>
                <w:lang w:val="es-ES_tradnl"/>
              </w:rPr>
              <w:t>Documente necesare</w:t>
            </w:r>
          </w:p>
        </w:tc>
        <w:tc>
          <w:tcPr>
            <w:tcW w:w="992" w:type="dxa"/>
          </w:tcPr>
          <w:p w14:paraId="65DFA416" w14:textId="5D8A6653" w:rsidR="00777E08" w:rsidRDefault="00777E08" w:rsidP="005036B7">
            <w:pPr>
              <w:jc w:val="center"/>
              <w:rPr>
                <w:b/>
                <w:bCs/>
                <w:lang w:val="es-ES_tradnl"/>
              </w:rPr>
            </w:pPr>
            <w:r>
              <w:rPr>
                <w:b/>
                <w:bCs/>
                <w:lang w:val="es-ES_tradnl"/>
              </w:rPr>
              <w:t>DA/NU</w:t>
            </w:r>
          </w:p>
        </w:tc>
      </w:tr>
      <w:tr w:rsidR="00492CDE" w:rsidRPr="00492CDE" w14:paraId="1C79719E" w14:textId="4FA6DB66" w:rsidTr="00492CDE">
        <w:trPr>
          <w:trHeight w:val="5273"/>
        </w:trPr>
        <w:tc>
          <w:tcPr>
            <w:tcW w:w="682" w:type="dxa"/>
            <w:vMerge w:val="restart"/>
          </w:tcPr>
          <w:p w14:paraId="162E754E" w14:textId="39E2203C" w:rsidR="00492CDE" w:rsidRPr="009F4B22" w:rsidRDefault="00492CDE" w:rsidP="00FF4D4D">
            <w:pPr>
              <w:jc w:val="center"/>
              <w:rPr>
                <w:b/>
                <w:bCs/>
                <w:lang w:val="es-ES_tradnl"/>
              </w:rPr>
            </w:pPr>
            <w:r>
              <w:rPr>
                <w:b/>
                <w:bCs/>
                <w:lang w:val="es-ES_tradnl"/>
              </w:rPr>
              <w:t>1</w:t>
            </w:r>
          </w:p>
        </w:tc>
        <w:tc>
          <w:tcPr>
            <w:tcW w:w="2792" w:type="dxa"/>
            <w:vMerge w:val="restart"/>
            <w:vAlign w:val="center"/>
          </w:tcPr>
          <w:p w14:paraId="4BB546C3" w14:textId="77777777" w:rsidR="00492CDE" w:rsidRPr="00BD503F" w:rsidRDefault="00492CDE" w:rsidP="00BD503F">
            <w:pPr>
              <w:jc w:val="both"/>
              <w:rPr>
                <w:b/>
                <w:bCs/>
                <w:lang w:val="es-ES_tradnl"/>
              </w:rPr>
            </w:pPr>
            <w:r w:rsidRPr="00BD503F">
              <w:rPr>
                <w:b/>
                <w:bCs/>
                <w:lang w:val="es-ES_tradnl"/>
              </w:rPr>
              <w:t>(41 persoane) persoane din</w:t>
            </w:r>
          </w:p>
          <w:p w14:paraId="7E2737B5" w14:textId="1BB773FC" w:rsidR="00492CDE" w:rsidRPr="00BD503F" w:rsidRDefault="00492CDE" w:rsidP="00BD503F">
            <w:pPr>
              <w:jc w:val="both"/>
              <w:rPr>
                <w:b/>
                <w:bCs/>
                <w:lang w:val="es-ES_tradnl"/>
              </w:rPr>
            </w:pPr>
            <w:r w:rsidRPr="00BD503F">
              <w:rPr>
                <w:b/>
                <w:bCs/>
                <w:lang w:val="es-ES_tradnl"/>
              </w:rPr>
              <w:t>grupurile: șomeri, șomeri de lungă</w:t>
            </w:r>
            <w:r>
              <w:rPr>
                <w:b/>
                <w:bCs/>
                <w:lang w:val="es-ES_tradnl"/>
              </w:rPr>
              <w:t xml:space="preserve"> </w:t>
            </w:r>
            <w:r w:rsidRPr="00BD503F">
              <w:rPr>
                <w:b/>
                <w:bCs/>
                <w:lang w:val="es-ES_tradnl"/>
              </w:rPr>
              <w:t>durată, persoane din grupuri</w:t>
            </w:r>
            <w:r>
              <w:rPr>
                <w:b/>
                <w:bCs/>
                <w:lang w:val="es-ES_tradnl"/>
              </w:rPr>
              <w:t xml:space="preserve"> </w:t>
            </w:r>
            <w:r w:rsidRPr="00BD503F">
              <w:rPr>
                <w:b/>
                <w:bCs/>
                <w:lang w:val="es-ES_tradnl"/>
              </w:rPr>
              <w:t>dezavantajate pe piața muncii,</w:t>
            </w:r>
          </w:p>
          <w:p w14:paraId="0F56F7FF" w14:textId="41910E98" w:rsidR="00492CDE" w:rsidRPr="005036B7" w:rsidRDefault="00492CDE" w:rsidP="00BD503F">
            <w:pPr>
              <w:jc w:val="both"/>
              <w:rPr>
                <w:b/>
                <w:bCs/>
              </w:rPr>
            </w:pPr>
            <w:proofErr w:type="spellStart"/>
            <w:r w:rsidRPr="00BD503F">
              <w:rPr>
                <w:b/>
                <w:bCs/>
              </w:rPr>
              <w:t>persoane</w:t>
            </w:r>
            <w:proofErr w:type="spellEnd"/>
            <w:r w:rsidRPr="00BD503F">
              <w:rPr>
                <w:b/>
                <w:bCs/>
              </w:rPr>
              <w:t xml:space="preserve"> inactive;</w:t>
            </w:r>
          </w:p>
        </w:tc>
        <w:tc>
          <w:tcPr>
            <w:tcW w:w="2763" w:type="dxa"/>
            <w:vAlign w:val="center"/>
          </w:tcPr>
          <w:p w14:paraId="1595A833" w14:textId="69AD067E" w:rsidR="00492CDE" w:rsidRPr="00BD503F" w:rsidRDefault="00492CDE" w:rsidP="00BD503F">
            <w:pPr>
              <w:pStyle w:val="Listparagraf"/>
              <w:numPr>
                <w:ilvl w:val="0"/>
                <w:numId w:val="8"/>
              </w:numPr>
              <w:rPr>
                <w:b/>
                <w:bCs/>
                <w:lang w:val="es-ES_tradnl"/>
              </w:rPr>
            </w:pPr>
            <w:r w:rsidRPr="00BD503F">
              <w:rPr>
                <w:b/>
                <w:bCs/>
                <w:lang w:val="es-ES_tradnl"/>
              </w:rPr>
              <w:t>șomeri, șomeri de lungă</w:t>
            </w:r>
            <w:r>
              <w:rPr>
                <w:b/>
                <w:bCs/>
                <w:lang w:val="es-ES_tradnl"/>
              </w:rPr>
              <w:t xml:space="preserve"> </w:t>
            </w:r>
            <w:r w:rsidRPr="00BD503F">
              <w:rPr>
                <w:b/>
                <w:bCs/>
                <w:lang w:val="es-ES_tradnl"/>
              </w:rPr>
              <w:t>durată,</w:t>
            </w:r>
          </w:p>
        </w:tc>
        <w:tc>
          <w:tcPr>
            <w:tcW w:w="3544" w:type="dxa"/>
            <w:vAlign w:val="center"/>
          </w:tcPr>
          <w:p w14:paraId="0B3EBD46" w14:textId="0B9F0131" w:rsidR="00492CDE" w:rsidRPr="00BD503F" w:rsidRDefault="00492CDE" w:rsidP="00777E08">
            <w:pPr>
              <w:jc w:val="center"/>
              <w:rPr>
                <w:b/>
                <w:bCs/>
                <w:lang w:val="es-ES_tradnl"/>
              </w:rPr>
            </w:pPr>
            <w:r w:rsidRPr="00BD503F">
              <w:rPr>
                <w:b/>
                <w:bCs/>
                <w:lang w:val="es-ES_tradnl"/>
              </w:rPr>
              <w:t>șomeri, șomeri de lungă</w:t>
            </w:r>
            <w:r>
              <w:rPr>
                <w:b/>
                <w:bCs/>
                <w:lang w:val="es-ES_tradnl"/>
              </w:rPr>
              <w:t xml:space="preserve"> </w:t>
            </w:r>
            <w:r w:rsidRPr="00BD503F">
              <w:rPr>
                <w:b/>
                <w:bCs/>
                <w:lang w:val="es-ES_tradnl"/>
              </w:rPr>
              <w:t>durată,</w:t>
            </w:r>
          </w:p>
          <w:p w14:paraId="26A0682D" w14:textId="77777777" w:rsidR="00492CDE" w:rsidRPr="00BD503F" w:rsidRDefault="00492CDE" w:rsidP="00777E08">
            <w:pPr>
              <w:jc w:val="center"/>
              <w:rPr>
                <w:b/>
                <w:bCs/>
                <w:lang w:val="es-ES_tradnl"/>
              </w:rPr>
            </w:pPr>
          </w:p>
          <w:p w14:paraId="2FB3032F" w14:textId="77777777" w:rsidR="00492CDE" w:rsidRPr="00BD503F" w:rsidRDefault="00492CDE" w:rsidP="00777E08">
            <w:pPr>
              <w:jc w:val="center"/>
              <w:rPr>
                <w:b/>
                <w:bCs/>
                <w:lang w:val="es-ES_tradnl"/>
              </w:rPr>
            </w:pPr>
          </w:p>
          <w:p w14:paraId="3CE9A9FE" w14:textId="77777777" w:rsidR="00492CDE" w:rsidRPr="00BD503F" w:rsidRDefault="00492CDE" w:rsidP="00777E08">
            <w:pPr>
              <w:jc w:val="center"/>
              <w:rPr>
                <w:b/>
                <w:bCs/>
                <w:lang w:val="es-ES_tradnl"/>
              </w:rPr>
            </w:pPr>
          </w:p>
          <w:p w14:paraId="29626793" w14:textId="49D99965" w:rsidR="00492CDE" w:rsidRPr="00BD503F" w:rsidRDefault="00492CDE" w:rsidP="00777E08">
            <w:pPr>
              <w:jc w:val="center"/>
              <w:rPr>
                <w:b/>
                <w:bCs/>
                <w:lang w:val="es-ES_tradnl"/>
              </w:rPr>
            </w:pPr>
          </w:p>
        </w:tc>
        <w:tc>
          <w:tcPr>
            <w:tcW w:w="4820" w:type="dxa"/>
          </w:tcPr>
          <w:p w14:paraId="3370C225" w14:textId="77777777" w:rsidR="00492CDE" w:rsidRPr="00D45204" w:rsidRDefault="00492CDE" w:rsidP="00492CDE">
            <w:pPr>
              <w:jc w:val="both"/>
              <w:rPr>
                <w:lang w:val="es-ES_tradnl"/>
              </w:rPr>
            </w:pPr>
            <w:r w:rsidRPr="00D45204">
              <w:rPr>
                <w:lang w:val="es-ES_tradnl"/>
              </w:rPr>
              <w:t>Copie Carte de Identitate</w:t>
            </w:r>
          </w:p>
          <w:p w14:paraId="07D4CA28" w14:textId="77777777" w:rsidR="00492CDE" w:rsidRPr="00D45204" w:rsidRDefault="00492CDE" w:rsidP="00492CDE">
            <w:pPr>
              <w:jc w:val="both"/>
              <w:rPr>
                <w:lang w:val="es-ES_tradnl"/>
              </w:rPr>
            </w:pPr>
            <w:r w:rsidRPr="00D45204">
              <w:rPr>
                <w:lang w:val="es-ES_tradnl"/>
              </w:rPr>
              <w:t xml:space="preserve">Copie Certificat de nastere </w:t>
            </w:r>
          </w:p>
          <w:p w14:paraId="095C034D" w14:textId="77777777" w:rsidR="00492CDE" w:rsidRPr="00D45204" w:rsidRDefault="00492CDE" w:rsidP="00492CDE">
            <w:pPr>
              <w:jc w:val="both"/>
              <w:rPr>
                <w:lang w:val="es-ES_tradnl"/>
              </w:rPr>
            </w:pPr>
            <w:r w:rsidRPr="00D45204">
              <w:rPr>
                <w:lang w:val="es-ES_tradnl"/>
              </w:rPr>
              <w:t>Copie Certificat casatorie (daca e cazul)</w:t>
            </w:r>
          </w:p>
          <w:p w14:paraId="29F75F3D" w14:textId="77777777" w:rsidR="00492CDE" w:rsidRPr="00D45204" w:rsidRDefault="00492CDE" w:rsidP="00492CDE">
            <w:pPr>
              <w:jc w:val="both"/>
              <w:rPr>
                <w:lang w:val="es-ES_tradnl"/>
              </w:rPr>
            </w:pPr>
            <w:r w:rsidRPr="00D45204">
              <w:rPr>
                <w:lang w:val="es-ES_tradnl"/>
              </w:rPr>
              <w:t xml:space="preserve">Copie diploma studii (obligatoriu minim liceu/bacalaureat) </w:t>
            </w:r>
          </w:p>
          <w:p w14:paraId="120D7ED4" w14:textId="77777777" w:rsidR="00492CDE" w:rsidRPr="00D45204" w:rsidRDefault="00492CDE" w:rsidP="00492CDE">
            <w:pPr>
              <w:jc w:val="both"/>
              <w:rPr>
                <w:color w:val="FF0000"/>
                <w:lang w:val="es-ES_tradnl"/>
              </w:rPr>
            </w:pPr>
            <w:r w:rsidRPr="00D45204">
              <w:rPr>
                <w:color w:val="FF0000"/>
                <w:lang w:val="es-ES_tradnl"/>
              </w:rPr>
              <w:t xml:space="preserve">Document din care sa reiasa apartenenta la o categorie de grup tinta eligibila: documente doveditoare a starii de vulnerabilitate: ADEV AJOFM </w:t>
            </w:r>
          </w:p>
          <w:p w14:paraId="2AC7526D" w14:textId="3EE2EAF4" w:rsidR="00492CDE" w:rsidRPr="00D45204" w:rsidRDefault="00492CDE" w:rsidP="00492CDE">
            <w:pPr>
              <w:jc w:val="both"/>
              <w:rPr>
                <w:lang w:val="es-ES_tradnl"/>
              </w:rPr>
            </w:pPr>
            <w:r w:rsidRPr="00D45204">
              <w:rPr>
                <w:lang w:val="es-ES_tradnl"/>
              </w:rPr>
              <w:t xml:space="preserve">Declarație privind intenția de a înființa o întreprindere socială în mediul </w:t>
            </w:r>
            <w:r w:rsidRPr="00D45204">
              <w:rPr>
                <w:lang w:val="es-ES_tradnl"/>
              </w:rPr>
              <w:t>urban</w:t>
            </w:r>
            <w:r w:rsidRPr="00D45204">
              <w:rPr>
                <w:lang w:val="es-ES_tradnl"/>
              </w:rPr>
              <w:t>.</w:t>
            </w:r>
          </w:p>
          <w:p w14:paraId="3BB1D70C" w14:textId="77777777" w:rsidR="00492CDE" w:rsidRPr="00D45204" w:rsidRDefault="00492CDE" w:rsidP="00492CDE">
            <w:pPr>
              <w:jc w:val="both"/>
              <w:rPr>
                <w:lang w:val="es-ES_tradnl"/>
              </w:rPr>
            </w:pPr>
            <w:r w:rsidRPr="00D45204">
              <w:rPr>
                <w:lang w:val="es-ES_tradnl"/>
              </w:rPr>
              <w:t>Formular Grup Tinta</w:t>
            </w:r>
          </w:p>
          <w:p w14:paraId="3093AAB9" w14:textId="77777777" w:rsidR="00492CDE" w:rsidRPr="00D45204" w:rsidRDefault="00492CDE" w:rsidP="00492CDE">
            <w:pPr>
              <w:jc w:val="both"/>
              <w:rPr>
                <w:lang w:val="es-ES_tradnl"/>
              </w:rPr>
            </w:pPr>
            <w:r w:rsidRPr="00D45204">
              <w:rPr>
                <w:lang w:val="es-ES_tradnl"/>
              </w:rPr>
              <w:t>Acord GDPR</w:t>
            </w:r>
          </w:p>
          <w:p w14:paraId="2C093A00" w14:textId="77777777" w:rsidR="00492CDE" w:rsidRPr="00D45204" w:rsidRDefault="00492CDE" w:rsidP="00492CDE">
            <w:pPr>
              <w:jc w:val="both"/>
              <w:rPr>
                <w:lang w:val="es-ES_tradnl"/>
              </w:rPr>
            </w:pPr>
            <w:r w:rsidRPr="00D45204">
              <w:rPr>
                <w:lang w:val="es-ES_tradnl"/>
              </w:rPr>
              <w:t>Declaratie evitarea dublei finantari</w:t>
            </w:r>
          </w:p>
          <w:p w14:paraId="3F2C2AF9" w14:textId="7902CDB7" w:rsidR="00492CDE" w:rsidRPr="00D45204" w:rsidRDefault="00492CDE" w:rsidP="00492CDE">
            <w:pPr>
              <w:jc w:val="both"/>
              <w:rPr>
                <w:lang w:val="es-ES_tradnl"/>
              </w:rPr>
            </w:pPr>
            <w:r w:rsidRPr="00D45204">
              <w:rPr>
                <w:lang w:val="es-ES_tradnl"/>
              </w:rPr>
              <w:t>Declaratie pe propria raspundere ca nu are calitatea de angajat/administrator/reprezentant legal/actionar al Catalactica in calitate de administrator de grant si ai AM POIDS/OI POIDS, precum si ca nu au calitatea de sot, sotie, ruda sau afin pana la gradul II inclusiv cu angajatii, administratorii, reprezentantii legali, actionarii administratorului de grant si AM POIDS/OI POIDS</w:t>
            </w:r>
          </w:p>
        </w:tc>
        <w:tc>
          <w:tcPr>
            <w:tcW w:w="992" w:type="dxa"/>
          </w:tcPr>
          <w:p w14:paraId="4F3BB81D" w14:textId="77777777" w:rsidR="00492CDE" w:rsidRPr="00605DE5" w:rsidRDefault="00492CDE" w:rsidP="00FF4D4D">
            <w:pPr>
              <w:jc w:val="center"/>
              <w:rPr>
                <w:b/>
                <w:bCs/>
                <w:lang w:val="es-ES_tradnl"/>
              </w:rPr>
            </w:pPr>
          </w:p>
        </w:tc>
      </w:tr>
      <w:tr w:rsidR="00492CDE" w:rsidRPr="00492CDE" w14:paraId="002BE9FF" w14:textId="41130521" w:rsidTr="00492CDE">
        <w:tc>
          <w:tcPr>
            <w:tcW w:w="682" w:type="dxa"/>
            <w:vMerge/>
          </w:tcPr>
          <w:p w14:paraId="1CFDE2BC" w14:textId="77777777" w:rsidR="00492CDE" w:rsidRPr="00492CDE" w:rsidRDefault="00492CDE" w:rsidP="005036B7">
            <w:pPr>
              <w:jc w:val="center"/>
              <w:rPr>
                <w:b/>
                <w:bCs/>
                <w:lang w:val="es-ES_tradnl"/>
              </w:rPr>
            </w:pPr>
          </w:p>
        </w:tc>
        <w:tc>
          <w:tcPr>
            <w:tcW w:w="2792" w:type="dxa"/>
            <w:vMerge/>
            <w:vAlign w:val="center"/>
          </w:tcPr>
          <w:p w14:paraId="52F00FA7" w14:textId="77777777" w:rsidR="00492CDE" w:rsidRPr="00492CDE" w:rsidRDefault="00492CDE" w:rsidP="005036B7">
            <w:pPr>
              <w:jc w:val="center"/>
              <w:rPr>
                <w:b/>
                <w:bCs/>
                <w:lang w:val="es-ES_tradnl"/>
              </w:rPr>
            </w:pPr>
          </w:p>
        </w:tc>
        <w:tc>
          <w:tcPr>
            <w:tcW w:w="2763" w:type="dxa"/>
            <w:vAlign w:val="center"/>
          </w:tcPr>
          <w:p w14:paraId="31992871" w14:textId="32417558" w:rsidR="00492CDE" w:rsidRPr="00BD503F" w:rsidRDefault="00492CDE" w:rsidP="00BD503F">
            <w:pPr>
              <w:pStyle w:val="Listparagraf"/>
              <w:numPr>
                <w:ilvl w:val="0"/>
                <w:numId w:val="8"/>
              </w:numPr>
              <w:jc w:val="both"/>
              <w:rPr>
                <w:b/>
                <w:bCs/>
                <w:lang w:val="es-ES_tradnl"/>
              </w:rPr>
            </w:pPr>
            <w:r w:rsidRPr="00BD503F">
              <w:rPr>
                <w:b/>
                <w:bCs/>
                <w:lang w:val="es-ES_tradnl"/>
              </w:rPr>
              <w:t>persoane din grupuri dezavantajate pe piața muncii,</w:t>
            </w:r>
          </w:p>
          <w:p w14:paraId="20B19F69" w14:textId="602975CD" w:rsidR="00492CDE" w:rsidRPr="00700BFB" w:rsidRDefault="00492CDE" w:rsidP="00BD503F">
            <w:pPr>
              <w:pStyle w:val="Listparagraf"/>
              <w:rPr>
                <w:b/>
                <w:bCs/>
                <w:lang w:val="es-ES_tradnl"/>
              </w:rPr>
            </w:pPr>
          </w:p>
        </w:tc>
        <w:tc>
          <w:tcPr>
            <w:tcW w:w="3544" w:type="dxa"/>
            <w:vAlign w:val="center"/>
          </w:tcPr>
          <w:p w14:paraId="593D47AD" w14:textId="187BCA81" w:rsidR="00492CDE" w:rsidRPr="00492CDE" w:rsidRDefault="00492CDE" w:rsidP="00492CDE">
            <w:pPr>
              <w:pStyle w:val="Listparagraf"/>
              <w:numPr>
                <w:ilvl w:val="0"/>
                <w:numId w:val="8"/>
              </w:numPr>
              <w:rPr>
                <w:b/>
                <w:bCs/>
                <w:lang w:val="es-ES_tradnl"/>
              </w:rPr>
            </w:pPr>
            <w:r w:rsidRPr="00BD503F">
              <w:rPr>
                <w:b/>
                <w:bCs/>
                <w:lang w:val="es-ES_tradnl"/>
              </w:rPr>
              <w:t xml:space="preserve">persoane cu nivel de instruire scăzut, </w:t>
            </w:r>
            <w:r w:rsidRPr="00492CDE">
              <w:rPr>
                <w:b/>
                <w:bCs/>
                <w:lang w:val="es-ES_tradnl"/>
              </w:rPr>
              <w:t xml:space="preserve"> persoanele cu dizabilităţi sau persoanele din comunităţile supuse riscului de excluziune socială, persoane din zone rurale, persoane eliberate din detenţie, tineri postinstituţionalizaţi, şomeri cu un nivel redus de competenţe, persoane cu vârsta de peste 50 de ani, </w:t>
            </w:r>
            <w:r w:rsidRPr="00492CDE">
              <w:rPr>
                <w:b/>
                <w:bCs/>
                <w:lang w:val="es-ES_tradnl"/>
              </w:rPr>
              <w:lastRenderedPageBreak/>
              <w:t>persoane reîntoarse în ţară etc</w:t>
            </w:r>
          </w:p>
        </w:tc>
        <w:tc>
          <w:tcPr>
            <w:tcW w:w="4820" w:type="dxa"/>
          </w:tcPr>
          <w:p w14:paraId="2454FC37" w14:textId="77777777" w:rsidR="00D85F9E" w:rsidRDefault="00D85F9E" w:rsidP="00492CDE">
            <w:pPr>
              <w:jc w:val="both"/>
              <w:rPr>
                <w:color w:val="FF0000"/>
                <w:lang w:val="es-ES_tradnl"/>
              </w:rPr>
            </w:pPr>
          </w:p>
          <w:p w14:paraId="37BE0FC6" w14:textId="24246C21" w:rsidR="00492CDE" w:rsidRPr="00D45204" w:rsidRDefault="00492CDE" w:rsidP="00492CDE">
            <w:pPr>
              <w:jc w:val="both"/>
              <w:rPr>
                <w:color w:val="FF0000"/>
                <w:lang w:val="es-ES_tradnl"/>
              </w:rPr>
            </w:pPr>
            <w:r w:rsidRPr="00D45204">
              <w:rPr>
                <w:color w:val="FF0000"/>
                <w:lang w:val="es-ES_tradnl"/>
              </w:rPr>
              <w:t xml:space="preserve">Document din care sa reiasa apartenenta la o categorie de grup tinta eligibila: documente doveditoare a starii de vulnerabilitate: </w:t>
            </w:r>
            <w:r w:rsidRPr="00D45204">
              <w:rPr>
                <w:color w:val="FF0000"/>
                <w:lang w:val="es-ES_tradnl"/>
              </w:rPr>
              <w:t>ANCHETA SOCIALĂ</w:t>
            </w:r>
            <w:r w:rsidRPr="00D45204">
              <w:rPr>
                <w:color w:val="FF0000"/>
                <w:lang w:val="es-ES_tradnl"/>
              </w:rPr>
              <w:t xml:space="preserve"> </w:t>
            </w:r>
          </w:p>
          <w:p w14:paraId="1EF38B18" w14:textId="38B8508D" w:rsidR="00492CDE" w:rsidRPr="00D45204" w:rsidRDefault="00492CDE" w:rsidP="00492CDE">
            <w:pPr>
              <w:jc w:val="both"/>
              <w:rPr>
                <w:lang w:val="es-ES_tradnl"/>
              </w:rPr>
            </w:pPr>
          </w:p>
        </w:tc>
        <w:tc>
          <w:tcPr>
            <w:tcW w:w="992" w:type="dxa"/>
          </w:tcPr>
          <w:p w14:paraId="11B89F9A" w14:textId="77777777" w:rsidR="00492CDE" w:rsidRPr="005036B7" w:rsidRDefault="00492CDE" w:rsidP="005036B7">
            <w:pPr>
              <w:jc w:val="center"/>
              <w:rPr>
                <w:b/>
                <w:bCs/>
                <w:lang w:val="es-ES_tradnl"/>
              </w:rPr>
            </w:pPr>
          </w:p>
        </w:tc>
      </w:tr>
      <w:tr w:rsidR="00715EA4" w:rsidRPr="00715EA4" w14:paraId="6880CDBA" w14:textId="77777777" w:rsidTr="00492CDE">
        <w:tc>
          <w:tcPr>
            <w:tcW w:w="682" w:type="dxa"/>
            <w:vMerge/>
          </w:tcPr>
          <w:p w14:paraId="28601451" w14:textId="77777777" w:rsidR="00715EA4" w:rsidRPr="00BD503F" w:rsidRDefault="00715EA4" w:rsidP="00715EA4">
            <w:pPr>
              <w:jc w:val="center"/>
              <w:rPr>
                <w:b/>
                <w:bCs/>
                <w:lang w:val="es-ES_tradnl"/>
              </w:rPr>
            </w:pPr>
          </w:p>
        </w:tc>
        <w:tc>
          <w:tcPr>
            <w:tcW w:w="2792" w:type="dxa"/>
            <w:vMerge/>
            <w:vAlign w:val="center"/>
          </w:tcPr>
          <w:p w14:paraId="08F838CE" w14:textId="77777777" w:rsidR="00715EA4" w:rsidRPr="00BD503F" w:rsidRDefault="00715EA4" w:rsidP="00715EA4">
            <w:pPr>
              <w:jc w:val="center"/>
              <w:rPr>
                <w:b/>
                <w:bCs/>
                <w:lang w:val="es-ES_tradnl"/>
              </w:rPr>
            </w:pPr>
          </w:p>
        </w:tc>
        <w:tc>
          <w:tcPr>
            <w:tcW w:w="2763" w:type="dxa"/>
            <w:vAlign w:val="center"/>
          </w:tcPr>
          <w:p w14:paraId="35A7D97E" w14:textId="1E97F822" w:rsidR="00715EA4" w:rsidRPr="00BD503F" w:rsidRDefault="00715EA4" w:rsidP="00715EA4">
            <w:pPr>
              <w:pStyle w:val="Listparagraf"/>
              <w:numPr>
                <w:ilvl w:val="0"/>
                <w:numId w:val="8"/>
              </w:numPr>
              <w:jc w:val="both"/>
              <w:rPr>
                <w:b/>
                <w:bCs/>
                <w:lang w:val="es-ES_tradnl"/>
              </w:rPr>
            </w:pPr>
            <w:proofErr w:type="spellStart"/>
            <w:r w:rsidRPr="00BD503F">
              <w:rPr>
                <w:b/>
                <w:bCs/>
              </w:rPr>
              <w:t>persoane</w:t>
            </w:r>
            <w:proofErr w:type="spellEnd"/>
            <w:r w:rsidRPr="00BD503F">
              <w:rPr>
                <w:b/>
                <w:bCs/>
              </w:rPr>
              <w:t xml:space="preserve"> inactive;</w:t>
            </w:r>
          </w:p>
        </w:tc>
        <w:tc>
          <w:tcPr>
            <w:tcW w:w="3544" w:type="dxa"/>
            <w:vAlign w:val="center"/>
          </w:tcPr>
          <w:p w14:paraId="034F7DC6" w14:textId="1C3CCAB1" w:rsidR="00715EA4" w:rsidRPr="00777E08" w:rsidRDefault="00D85F9E" w:rsidP="00715EA4">
            <w:pPr>
              <w:pStyle w:val="Listparagraf"/>
              <w:numPr>
                <w:ilvl w:val="0"/>
                <w:numId w:val="8"/>
              </w:numPr>
              <w:jc w:val="center"/>
              <w:rPr>
                <w:b/>
                <w:bCs/>
                <w:lang w:val="es-ES_tradnl"/>
              </w:rPr>
            </w:pPr>
            <w:proofErr w:type="spellStart"/>
            <w:r w:rsidRPr="00BD503F">
              <w:rPr>
                <w:b/>
                <w:bCs/>
              </w:rPr>
              <w:t>persoane</w:t>
            </w:r>
            <w:proofErr w:type="spellEnd"/>
            <w:r w:rsidRPr="00BD503F">
              <w:rPr>
                <w:b/>
                <w:bCs/>
              </w:rPr>
              <w:t xml:space="preserve"> inactive;</w:t>
            </w:r>
          </w:p>
        </w:tc>
        <w:tc>
          <w:tcPr>
            <w:tcW w:w="4820" w:type="dxa"/>
          </w:tcPr>
          <w:p w14:paraId="150AC8B5" w14:textId="3E61604D" w:rsidR="00715EA4" w:rsidRPr="00D45204" w:rsidRDefault="00715EA4" w:rsidP="00715EA4">
            <w:pPr>
              <w:jc w:val="both"/>
              <w:rPr>
                <w:color w:val="FF0000"/>
                <w:lang w:val="es-ES_tradnl"/>
              </w:rPr>
            </w:pPr>
            <w:r w:rsidRPr="00D45204">
              <w:rPr>
                <w:color w:val="FF0000"/>
                <w:lang w:val="es-ES_tradnl"/>
              </w:rPr>
              <w:t xml:space="preserve">Document din care sa reiasa apartenenta la o categorie de grup tinta eligibila: </w:t>
            </w:r>
            <w:r w:rsidRPr="00D45204">
              <w:rPr>
                <w:color w:val="FF0000"/>
                <w:lang w:val="es-ES_tradnl"/>
              </w:rPr>
              <w:t>declaratie pe proprie raspundere +ADEVERINTA ANAF</w:t>
            </w:r>
            <w:r w:rsidRPr="00D45204">
              <w:rPr>
                <w:color w:val="FF0000"/>
                <w:lang w:val="es-ES_tradnl"/>
              </w:rPr>
              <w:t xml:space="preserve"> </w:t>
            </w:r>
          </w:p>
          <w:p w14:paraId="1B98B933" w14:textId="262D3818" w:rsidR="00715EA4" w:rsidRPr="00D45204" w:rsidRDefault="00715EA4" w:rsidP="00715EA4">
            <w:pPr>
              <w:jc w:val="center"/>
              <w:rPr>
                <w:lang w:val="es-ES_tradnl"/>
              </w:rPr>
            </w:pPr>
          </w:p>
        </w:tc>
        <w:tc>
          <w:tcPr>
            <w:tcW w:w="992" w:type="dxa"/>
          </w:tcPr>
          <w:p w14:paraId="4D0589B5" w14:textId="77777777" w:rsidR="00715EA4" w:rsidRPr="005036B7" w:rsidRDefault="00715EA4" w:rsidP="00715EA4">
            <w:pPr>
              <w:jc w:val="center"/>
              <w:rPr>
                <w:b/>
                <w:bCs/>
                <w:lang w:val="es-ES_tradnl"/>
              </w:rPr>
            </w:pPr>
          </w:p>
        </w:tc>
      </w:tr>
      <w:tr w:rsidR="00715EA4" w:rsidRPr="00492CDE" w14:paraId="0F11FDA3" w14:textId="72CF9DE6" w:rsidTr="00492CDE">
        <w:tc>
          <w:tcPr>
            <w:tcW w:w="682" w:type="dxa"/>
            <w:vAlign w:val="center"/>
          </w:tcPr>
          <w:p w14:paraId="559AF595" w14:textId="6C950231" w:rsidR="00715EA4" w:rsidRPr="009F4B22" w:rsidRDefault="00715EA4" w:rsidP="00715EA4">
            <w:pPr>
              <w:jc w:val="center"/>
              <w:rPr>
                <w:lang w:val="es-ES_tradnl"/>
              </w:rPr>
            </w:pPr>
            <w:r>
              <w:rPr>
                <w:lang w:val="es-ES_tradnl"/>
              </w:rPr>
              <w:t>2</w:t>
            </w:r>
          </w:p>
          <w:p w14:paraId="34CC2AD9" w14:textId="77777777" w:rsidR="00715EA4" w:rsidRDefault="00715EA4" w:rsidP="00715EA4">
            <w:pPr>
              <w:jc w:val="center"/>
              <w:rPr>
                <w:lang w:val="es-ES_tradnl"/>
              </w:rPr>
            </w:pPr>
          </w:p>
          <w:p w14:paraId="0D3325B7" w14:textId="77777777" w:rsidR="00715EA4" w:rsidRPr="009F4B22" w:rsidRDefault="00715EA4" w:rsidP="00715EA4">
            <w:pPr>
              <w:jc w:val="center"/>
              <w:rPr>
                <w:b/>
                <w:bCs/>
                <w:lang w:val="es-ES_tradnl"/>
              </w:rPr>
            </w:pPr>
          </w:p>
        </w:tc>
        <w:tc>
          <w:tcPr>
            <w:tcW w:w="2792" w:type="dxa"/>
            <w:vAlign w:val="center"/>
          </w:tcPr>
          <w:p w14:paraId="7E3AA196" w14:textId="1E4794CE" w:rsidR="00715EA4" w:rsidRPr="00D45204" w:rsidRDefault="00D45204" w:rsidP="00715EA4">
            <w:pPr>
              <w:jc w:val="both"/>
              <w:rPr>
                <w:b/>
                <w:bCs/>
                <w:lang w:val="es-ES_tradnl"/>
              </w:rPr>
            </w:pPr>
            <w:r w:rsidRPr="00D45204">
              <w:rPr>
                <w:b/>
                <w:bCs/>
                <w:color w:val="001F5F"/>
                <w:lang w:val="es-ES_tradnl"/>
              </w:rPr>
              <w:t>- 35% (46 persoane) persoane aflate în căutarea unui loc de muncă, cu precădere tineri, îndeosebi NEETs;</w:t>
            </w:r>
          </w:p>
        </w:tc>
        <w:tc>
          <w:tcPr>
            <w:tcW w:w="2763" w:type="dxa"/>
          </w:tcPr>
          <w:p w14:paraId="2A55FBF8" w14:textId="66F1EDDF" w:rsidR="00715EA4" w:rsidRPr="00D45204" w:rsidRDefault="00D45204" w:rsidP="00715EA4">
            <w:pPr>
              <w:pStyle w:val="Listparagraf"/>
              <w:numPr>
                <w:ilvl w:val="0"/>
                <w:numId w:val="6"/>
              </w:numPr>
              <w:rPr>
                <w:b/>
                <w:bCs/>
                <w:lang w:val="es-ES_tradnl"/>
              </w:rPr>
            </w:pPr>
            <w:r w:rsidRPr="00D45204">
              <w:rPr>
                <w:b/>
                <w:bCs/>
                <w:color w:val="001F5F"/>
                <w:lang w:val="es-ES_tradnl"/>
              </w:rPr>
              <w:t>persoane aflate în căutarea unui loc de muncă</w:t>
            </w:r>
          </w:p>
        </w:tc>
        <w:tc>
          <w:tcPr>
            <w:tcW w:w="3544" w:type="dxa"/>
          </w:tcPr>
          <w:p w14:paraId="3FB011F7" w14:textId="1FAF1B73" w:rsidR="00715EA4" w:rsidRPr="00D45204" w:rsidRDefault="00D45204" w:rsidP="00715EA4">
            <w:pPr>
              <w:jc w:val="center"/>
              <w:rPr>
                <w:b/>
                <w:bCs/>
                <w:lang w:val="es-ES_tradnl"/>
              </w:rPr>
            </w:pPr>
            <w:r w:rsidRPr="00D45204">
              <w:rPr>
                <w:b/>
                <w:bCs/>
                <w:color w:val="001F5F"/>
                <w:lang w:val="es-ES_tradnl"/>
              </w:rPr>
              <w:t>persoane aflate în căutarea unui loc de muncă</w:t>
            </w:r>
          </w:p>
        </w:tc>
        <w:tc>
          <w:tcPr>
            <w:tcW w:w="4820" w:type="dxa"/>
          </w:tcPr>
          <w:p w14:paraId="195D1276" w14:textId="732694B4" w:rsidR="00715EA4" w:rsidRPr="00D45204" w:rsidRDefault="00715EA4" w:rsidP="00715EA4">
            <w:pPr>
              <w:jc w:val="both"/>
              <w:rPr>
                <w:color w:val="FF0000"/>
                <w:lang w:val="es-ES_tradnl"/>
              </w:rPr>
            </w:pPr>
            <w:r w:rsidRPr="00D45204">
              <w:rPr>
                <w:color w:val="FF0000"/>
                <w:lang w:val="es-ES_tradnl"/>
              </w:rPr>
              <w:t xml:space="preserve">Document din care sa reiasa apartenenta la o categorie de grup tinta eligibila: </w:t>
            </w:r>
            <w:r w:rsidR="00D45204" w:rsidRPr="00D45204">
              <w:rPr>
                <w:color w:val="FF0000"/>
                <w:lang w:val="es-ES_tradnl"/>
              </w:rPr>
              <w:t xml:space="preserve"> </w:t>
            </w:r>
            <w:r w:rsidRPr="00D45204">
              <w:rPr>
                <w:color w:val="FF0000"/>
                <w:lang w:val="es-ES_tradnl"/>
              </w:rPr>
              <w:t xml:space="preserve">ADEV AJOFM </w:t>
            </w:r>
          </w:p>
          <w:p w14:paraId="60AE0566" w14:textId="3731235E" w:rsidR="00715EA4" w:rsidRPr="00D45204" w:rsidRDefault="00715EA4" w:rsidP="00715EA4">
            <w:pPr>
              <w:jc w:val="both"/>
              <w:rPr>
                <w:lang w:val="es-ES_tradnl"/>
              </w:rPr>
            </w:pPr>
          </w:p>
        </w:tc>
        <w:tc>
          <w:tcPr>
            <w:tcW w:w="992" w:type="dxa"/>
          </w:tcPr>
          <w:p w14:paraId="21E98149" w14:textId="77777777" w:rsidR="00715EA4" w:rsidRPr="00777E08" w:rsidRDefault="00715EA4" w:rsidP="00715EA4">
            <w:pPr>
              <w:jc w:val="center"/>
              <w:rPr>
                <w:b/>
                <w:bCs/>
                <w:lang w:val="es-ES_tradnl"/>
              </w:rPr>
            </w:pPr>
          </w:p>
        </w:tc>
      </w:tr>
      <w:tr w:rsidR="00C46C52" w:rsidRPr="00492CDE" w14:paraId="5F86C7F1" w14:textId="77777777" w:rsidTr="00C46C52">
        <w:trPr>
          <w:trHeight w:val="1733"/>
        </w:trPr>
        <w:tc>
          <w:tcPr>
            <w:tcW w:w="682" w:type="dxa"/>
            <w:vMerge w:val="restart"/>
            <w:vAlign w:val="center"/>
          </w:tcPr>
          <w:p w14:paraId="798DB97B" w14:textId="77777777" w:rsidR="00C46C52" w:rsidRDefault="00C46C52" w:rsidP="00715EA4">
            <w:pPr>
              <w:jc w:val="center"/>
              <w:rPr>
                <w:lang w:val="es-ES_tradnl"/>
              </w:rPr>
            </w:pPr>
          </w:p>
        </w:tc>
        <w:tc>
          <w:tcPr>
            <w:tcW w:w="2792" w:type="dxa"/>
            <w:vMerge w:val="restart"/>
            <w:vAlign w:val="center"/>
          </w:tcPr>
          <w:p w14:paraId="4D11A4DC" w14:textId="5F243DED" w:rsidR="00C46C52" w:rsidRPr="00D45204" w:rsidRDefault="00C46C52" w:rsidP="00715EA4">
            <w:pPr>
              <w:jc w:val="both"/>
              <w:rPr>
                <w:b/>
                <w:bCs/>
                <w:color w:val="001F5F"/>
                <w:lang w:val="es-ES_tradnl"/>
              </w:rPr>
            </w:pPr>
            <w:r w:rsidRPr="00D45204">
              <w:rPr>
                <w:b/>
                <w:bCs/>
                <w:color w:val="001F5F"/>
                <w:lang w:val="es-ES_tradnl"/>
              </w:rPr>
              <w:t>- 34% (44 persoane) tineri cu vârsta de peste 30 de ani și până în 35 de ani.</w:t>
            </w:r>
          </w:p>
        </w:tc>
        <w:tc>
          <w:tcPr>
            <w:tcW w:w="2763" w:type="dxa"/>
            <w:vMerge w:val="restart"/>
          </w:tcPr>
          <w:p w14:paraId="38EE6B75" w14:textId="2AD7D932" w:rsidR="00C46C52" w:rsidRPr="00D45204" w:rsidRDefault="00C46C52" w:rsidP="00715EA4">
            <w:pPr>
              <w:pStyle w:val="Listparagraf"/>
              <w:numPr>
                <w:ilvl w:val="0"/>
                <w:numId w:val="6"/>
              </w:numPr>
              <w:rPr>
                <w:b/>
                <w:bCs/>
                <w:color w:val="001F5F"/>
                <w:lang w:val="es-ES_tradnl"/>
              </w:rPr>
            </w:pPr>
            <w:r w:rsidRPr="00D45204">
              <w:rPr>
                <w:b/>
                <w:bCs/>
                <w:color w:val="001F5F"/>
                <w:lang w:val="es-ES_tradnl"/>
              </w:rPr>
              <w:t>tineri cu vârsta de peste 30 de ani și până în 35 de ani.</w:t>
            </w:r>
          </w:p>
        </w:tc>
        <w:tc>
          <w:tcPr>
            <w:tcW w:w="3544" w:type="dxa"/>
          </w:tcPr>
          <w:p w14:paraId="2D9D31AF" w14:textId="3BBFD031" w:rsidR="00C46C52" w:rsidRPr="00D45204" w:rsidRDefault="00C46C52" w:rsidP="00715EA4">
            <w:pPr>
              <w:jc w:val="center"/>
              <w:rPr>
                <w:b/>
                <w:bCs/>
                <w:color w:val="001F5F"/>
                <w:lang w:val="es-ES_tradnl"/>
              </w:rPr>
            </w:pPr>
            <w:r w:rsidRPr="00D45204">
              <w:rPr>
                <w:b/>
                <w:bCs/>
                <w:color w:val="001F5F"/>
                <w:lang w:val="es-ES_tradnl"/>
              </w:rPr>
              <w:t>tineri cu vârsta de peste 30 de ani și până în 35 de ani</w:t>
            </w:r>
            <w:r>
              <w:rPr>
                <w:b/>
                <w:bCs/>
                <w:color w:val="001F5F"/>
                <w:lang w:val="es-ES_tradnl"/>
              </w:rPr>
              <w:t xml:space="preserve">, </w:t>
            </w:r>
            <w:r w:rsidRPr="00C46C52">
              <w:rPr>
                <w:lang w:val="es-ES_tradnl"/>
              </w:rPr>
              <w:t>indiferent de statutul pe piata muncii</w:t>
            </w:r>
          </w:p>
        </w:tc>
        <w:tc>
          <w:tcPr>
            <w:tcW w:w="4820" w:type="dxa"/>
          </w:tcPr>
          <w:p w14:paraId="1FB3D7E8" w14:textId="77777777" w:rsidR="00C46C52" w:rsidRDefault="00C46C52" w:rsidP="00C46C52">
            <w:pPr>
              <w:jc w:val="both"/>
              <w:rPr>
                <w:color w:val="FF0000"/>
                <w:lang w:val="es-ES_tradnl"/>
              </w:rPr>
            </w:pPr>
            <w:r w:rsidRPr="00D45204">
              <w:rPr>
                <w:color w:val="FF0000"/>
                <w:lang w:val="es-ES_tradnl"/>
              </w:rPr>
              <w:t xml:space="preserve">Document din care sa reiasa apartenenta la o categorie de grup tinta eligibila:  </w:t>
            </w:r>
            <w:r>
              <w:rPr>
                <w:color w:val="FF0000"/>
                <w:lang w:val="es-ES_tradnl"/>
              </w:rPr>
              <w:t xml:space="preserve">NU ESTE NEVOIE DE ALTE DOCUMENTE </w:t>
            </w:r>
          </w:p>
          <w:p w14:paraId="1C4B53C5" w14:textId="77777777" w:rsidR="00C46C52" w:rsidRDefault="00C46C52" w:rsidP="00C46C52">
            <w:pPr>
              <w:jc w:val="both"/>
              <w:rPr>
                <w:color w:val="FF0000"/>
                <w:lang w:val="es-ES_tradnl"/>
              </w:rPr>
            </w:pPr>
          </w:p>
          <w:p w14:paraId="0287D9AC" w14:textId="516EA20B" w:rsidR="00C46C52" w:rsidRPr="00C46C52" w:rsidRDefault="00C46C52" w:rsidP="00C46C52">
            <w:pPr>
              <w:jc w:val="both"/>
              <w:rPr>
                <w:b/>
                <w:bCs/>
                <w:lang w:val="es-ES_tradnl"/>
              </w:rPr>
            </w:pPr>
            <w:r w:rsidRPr="00061A61">
              <w:rPr>
                <w:b/>
                <w:bCs/>
                <w:lang w:val="es-ES_tradnl"/>
              </w:rPr>
              <w:t xml:space="preserve">Pentru Indicator </w:t>
            </w:r>
            <w:r w:rsidRPr="00061A61">
              <w:rPr>
                <w:rFonts w:ascii="Arial" w:eastAsia="Times New Roman" w:hAnsi="Arial" w:cs="Arial"/>
                <w:b/>
                <w:bCs/>
                <w:i/>
                <w:iCs/>
                <w:kern w:val="0"/>
                <w:lang w:val="ro-RO" w:eastAsia="en-GB"/>
                <w14:ligatures w14:val="none"/>
              </w:rPr>
              <w:t>EECO01 „Număr total de participanți</w:t>
            </w:r>
            <w:r w:rsidRPr="00061A61">
              <w:rPr>
                <w:b/>
                <w:bCs/>
                <w:lang w:val="es-ES_tradnl"/>
              </w:rPr>
              <w:t xml:space="preserve"> </w:t>
            </w:r>
          </w:p>
        </w:tc>
        <w:tc>
          <w:tcPr>
            <w:tcW w:w="992" w:type="dxa"/>
            <w:vMerge w:val="restart"/>
          </w:tcPr>
          <w:p w14:paraId="30B65FD2" w14:textId="77777777" w:rsidR="00C46C52" w:rsidRPr="00777E08" w:rsidRDefault="00C46C52" w:rsidP="00715EA4">
            <w:pPr>
              <w:jc w:val="center"/>
              <w:rPr>
                <w:b/>
                <w:bCs/>
                <w:lang w:val="es-ES_tradnl"/>
              </w:rPr>
            </w:pPr>
          </w:p>
        </w:tc>
      </w:tr>
      <w:tr w:rsidR="00C46C52" w:rsidRPr="00492CDE" w14:paraId="68BDF0CE" w14:textId="77777777" w:rsidTr="00492CDE">
        <w:trPr>
          <w:trHeight w:val="1732"/>
        </w:trPr>
        <w:tc>
          <w:tcPr>
            <w:tcW w:w="682" w:type="dxa"/>
            <w:vMerge/>
            <w:vAlign w:val="center"/>
          </w:tcPr>
          <w:p w14:paraId="039019EC" w14:textId="77777777" w:rsidR="00C46C52" w:rsidRDefault="00C46C52" w:rsidP="00715EA4">
            <w:pPr>
              <w:jc w:val="center"/>
              <w:rPr>
                <w:lang w:val="es-ES_tradnl"/>
              </w:rPr>
            </w:pPr>
          </w:p>
        </w:tc>
        <w:tc>
          <w:tcPr>
            <w:tcW w:w="2792" w:type="dxa"/>
            <w:vMerge/>
            <w:vAlign w:val="center"/>
          </w:tcPr>
          <w:p w14:paraId="4A3F2563" w14:textId="77777777" w:rsidR="00C46C52" w:rsidRPr="00D45204" w:rsidRDefault="00C46C52" w:rsidP="00715EA4">
            <w:pPr>
              <w:jc w:val="both"/>
              <w:rPr>
                <w:b/>
                <w:bCs/>
                <w:color w:val="001F5F"/>
                <w:lang w:val="es-ES_tradnl"/>
              </w:rPr>
            </w:pPr>
          </w:p>
        </w:tc>
        <w:tc>
          <w:tcPr>
            <w:tcW w:w="2763" w:type="dxa"/>
            <w:vMerge/>
          </w:tcPr>
          <w:p w14:paraId="738A18B5" w14:textId="77777777" w:rsidR="00C46C52" w:rsidRPr="00D45204" w:rsidRDefault="00C46C52" w:rsidP="00715EA4">
            <w:pPr>
              <w:pStyle w:val="Listparagraf"/>
              <w:numPr>
                <w:ilvl w:val="0"/>
                <w:numId w:val="6"/>
              </w:numPr>
              <w:rPr>
                <w:b/>
                <w:bCs/>
                <w:color w:val="001F5F"/>
                <w:lang w:val="es-ES_tradnl"/>
              </w:rPr>
            </w:pPr>
          </w:p>
        </w:tc>
        <w:tc>
          <w:tcPr>
            <w:tcW w:w="3544" w:type="dxa"/>
          </w:tcPr>
          <w:p w14:paraId="13E2DE7A" w14:textId="001E73A5" w:rsidR="00C46C52" w:rsidRPr="00D45204" w:rsidRDefault="00C46C52" w:rsidP="00715EA4">
            <w:pPr>
              <w:jc w:val="center"/>
              <w:rPr>
                <w:b/>
                <w:bCs/>
                <w:color w:val="001F5F"/>
                <w:lang w:val="es-ES_tradnl"/>
              </w:rPr>
            </w:pPr>
            <w:r w:rsidRPr="00D45204">
              <w:rPr>
                <w:b/>
                <w:bCs/>
                <w:color w:val="001F5F"/>
                <w:lang w:val="es-ES_tradnl"/>
              </w:rPr>
              <w:t>tineri cu vârsta de peste 30 de ani și până în 35 de ani</w:t>
            </w:r>
            <w:r>
              <w:rPr>
                <w:b/>
                <w:bCs/>
                <w:color w:val="001F5F"/>
                <w:lang w:val="es-ES_tradnl"/>
              </w:rPr>
              <w:t xml:space="preserve">, </w:t>
            </w:r>
            <w:r>
              <w:rPr>
                <w:rFonts w:ascii="Arial" w:hAnsi="Arial" w:cs="Arial"/>
                <w:i/>
                <w:iCs/>
                <w:color w:val="222222"/>
                <w:shd w:val="clear" w:color="auto" w:fill="FFFFFF"/>
                <w:lang w:val="ro-RO"/>
              </w:rPr>
              <w:t>având unul din următoarele statute pe piața muncii: Persoane aflate în căutarea unui loc de muncă, șomeri, șomeri de lungă durată, persoane din grupuri dezavantajate pe piața muncii, persoane inactive.</w:t>
            </w:r>
          </w:p>
        </w:tc>
        <w:tc>
          <w:tcPr>
            <w:tcW w:w="4820" w:type="dxa"/>
          </w:tcPr>
          <w:p w14:paraId="7EB392C0" w14:textId="77777777" w:rsidR="00C46C52" w:rsidRDefault="00C46C52" w:rsidP="00C46C52">
            <w:pPr>
              <w:jc w:val="both"/>
              <w:rPr>
                <w:color w:val="FF0000"/>
                <w:lang w:val="es-ES_tradnl"/>
              </w:rPr>
            </w:pPr>
            <w:r w:rsidRPr="00C46C52">
              <w:rPr>
                <w:b/>
                <w:bCs/>
                <w:color w:val="FF0000"/>
                <w:lang w:val="es-ES_tradnl"/>
              </w:rPr>
              <w:t>DACA VREA SA FACA INTREPRINDERE SOCIALA ARE</w:t>
            </w:r>
            <w:r>
              <w:rPr>
                <w:color w:val="FF0000"/>
                <w:lang w:val="es-ES_tradnl"/>
              </w:rPr>
              <w:t xml:space="preserve"> nevoie obligatoriu de </w:t>
            </w:r>
            <w:r w:rsidRPr="00D45204">
              <w:rPr>
                <w:color w:val="FF0000"/>
                <w:lang w:val="es-ES_tradnl"/>
              </w:rPr>
              <w:t xml:space="preserve">Document din care sa reiasa apartenenta la o categorie de grup tinta eligibila:  </w:t>
            </w:r>
            <w:r>
              <w:rPr>
                <w:color w:val="FF0000"/>
                <w:lang w:val="es-ES_tradnl"/>
              </w:rPr>
              <w:t xml:space="preserve">ADEVERINTA AJOFM/ADEVERINTA ANAF/ANCHETA SOCIALA </w:t>
            </w:r>
          </w:p>
          <w:p w14:paraId="0CD62955" w14:textId="10D962E5" w:rsidR="00C46C52" w:rsidRPr="00C46C52" w:rsidRDefault="00C46C52" w:rsidP="00C46C52">
            <w:pPr>
              <w:jc w:val="both"/>
              <w:rPr>
                <w:b/>
                <w:bCs/>
                <w:lang w:val="es-ES_tradnl"/>
              </w:rPr>
            </w:pPr>
            <w:r w:rsidRPr="00C46C52">
              <w:rPr>
                <w:b/>
                <w:bCs/>
                <w:lang w:val="es-ES_tradnl"/>
              </w:rPr>
              <w:t xml:space="preserve">pentru indicator </w:t>
            </w:r>
            <w:r w:rsidRPr="00C46C52">
              <w:rPr>
                <w:rFonts w:ascii="Arial" w:hAnsi="Arial" w:cs="Arial"/>
                <w:b/>
                <w:bCs/>
                <w:i/>
                <w:iCs/>
                <w:shd w:val="clear" w:color="auto" w:fill="FFFFFF"/>
                <w:lang w:val="ro-RO"/>
              </w:rPr>
              <w:t>5SO06 „Locuri de muncă nou create“</w:t>
            </w:r>
          </w:p>
          <w:p w14:paraId="017DB894" w14:textId="77777777" w:rsidR="00C46C52" w:rsidRDefault="00C46C52" w:rsidP="00D45204">
            <w:pPr>
              <w:jc w:val="both"/>
              <w:rPr>
                <w:color w:val="FF0000"/>
                <w:lang w:val="es-ES_tradnl"/>
              </w:rPr>
            </w:pPr>
          </w:p>
        </w:tc>
        <w:tc>
          <w:tcPr>
            <w:tcW w:w="992" w:type="dxa"/>
            <w:vMerge/>
          </w:tcPr>
          <w:p w14:paraId="4F1EB977" w14:textId="77777777" w:rsidR="00C46C52" w:rsidRPr="00777E08" w:rsidRDefault="00C46C52" w:rsidP="00715EA4">
            <w:pPr>
              <w:jc w:val="center"/>
              <w:rPr>
                <w:b/>
                <w:bCs/>
                <w:lang w:val="es-ES_tradnl"/>
              </w:rPr>
            </w:pPr>
          </w:p>
        </w:tc>
      </w:tr>
    </w:tbl>
    <w:p w14:paraId="302059E2" w14:textId="77777777" w:rsidR="00061A61" w:rsidRPr="00061A61" w:rsidRDefault="00061A61" w:rsidP="00061A61">
      <w:pPr>
        <w:numPr>
          <w:ilvl w:val="0"/>
          <w:numId w:val="26"/>
        </w:numPr>
        <w:shd w:val="clear" w:color="auto" w:fill="FFFFFF"/>
        <w:spacing w:line="205" w:lineRule="atLeast"/>
        <w:ind w:left="945"/>
        <w:rPr>
          <w:rFonts w:ascii="Arial" w:eastAsia="Times New Roman" w:hAnsi="Arial" w:cs="Arial"/>
          <w:color w:val="222222"/>
          <w:kern w:val="0"/>
          <w:lang w:eastAsia="en-GB"/>
          <w14:ligatures w14:val="none"/>
        </w:rPr>
      </w:pPr>
      <w:r w:rsidRPr="00061A61">
        <w:rPr>
          <w:rFonts w:ascii="Arial" w:eastAsia="Times New Roman" w:hAnsi="Arial" w:cs="Arial"/>
          <w:b/>
          <w:bCs/>
          <w:color w:val="222222"/>
          <w:kern w:val="0"/>
          <w:shd w:val="clear" w:color="auto" w:fill="FFFF00"/>
          <w:lang w:val="ro-RO" w:eastAsia="en-GB"/>
          <w14:ligatures w14:val="none"/>
        </w:rPr>
        <w:t>GT SES Urban</w:t>
      </w:r>
    </w:p>
    <w:p w14:paraId="6424F70F" w14:textId="77777777" w:rsidR="00061A61" w:rsidRPr="00061A61" w:rsidRDefault="00061A61" w:rsidP="00061A61">
      <w:pPr>
        <w:shd w:val="clear" w:color="auto" w:fill="FFFFFF"/>
        <w:spacing w:after="0" w:line="240" w:lineRule="auto"/>
        <w:rPr>
          <w:rFonts w:ascii="Arial" w:eastAsia="Times New Roman" w:hAnsi="Arial" w:cs="Arial"/>
          <w:color w:val="222222"/>
          <w:kern w:val="0"/>
          <w:lang w:val="es-ES_tradnl" w:eastAsia="en-GB"/>
          <w14:ligatures w14:val="none"/>
        </w:rPr>
      </w:pPr>
      <w:r w:rsidRPr="00061A61">
        <w:rPr>
          <w:rFonts w:ascii="Arial" w:eastAsia="Times New Roman" w:hAnsi="Arial" w:cs="Arial"/>
          <w:color w:val="222222"/>
          <w:kern w:val="0"/>
          <w:lang w:val="ro-RO" w:eastAsia="en-GB"/>
          <w14:ligatures w14:val="none"/>
        </w:rPr>
        <w:t>La secțiunea </w:t>
      </w:r>
      <w:r w:rsidRPr="00061A61">
        <w:rPr>
          <w:rFonts w:ascii="Arial" w:eastAsia="Times New Roman" w:hAnsi="Arial" w:cs="Arial"/>
          <w:i/>
          <w:iCs/>
          <w:color w:val="222222"/>
          <w:kern w:val="0"/>
          <w:lang w:val="ro-RO" w:eastAsia="en-GB"/>
          <w14:ligatures w14:val="none"/>
        </w:rPr>
        <w:t>3.7.Grup-ţintă vizat de apelul de proiecte</w:t>
      </w:r>
      <w:r w:rsidRPr="00061A61">
        <w:rPr>
          <w:rFonts w:ascii="Arial" w:eastAsia="Times New Roman" w:hAnsi="Arial" w:cs="Arial"/>
          <w:color w:val="222222"/>
          <w:kern w:val="0"/>
          <w:lang w:val="ro-RO" w:eastAsia="en-GB"/>
          <w14:ligatures w14:val="none"/>
        </w:rPr>
        <w:t> din Ghidul Solicitantului Condiții Specifice pentru apelul </w:t>
      </w:r>
      <w:r w:rsidRPr="00061A61">
        <w:rPr>
          <w:rFonts w:ascii="Arial" w:eastAsia="Times New Roman" w:hAnsi="Arial" w:cs="Arial"/>
          <w:i/>
          <w:iCs/>
          <w:color w:val="222222"/>
          <w:kern w:val="0"/>
          <w:lang w:val="ro-RO" w:eastAsia="en-GB"/>
          <w14:ligatures w14:val="none"/>
        </w:rPr>
        <w:t>Sprijin pentru înființarea de întreprinderi sociale în mediul urban </w:t>
      </w:r>
      <w:r w:rsidRPr="00061A61">
        <w:rPr>
          <w:rFonts w:ascii="Arial" w:eastAsia="Times New Roman" w:hAnsi="Arial" w:cs="Arial"/>
          <w:color w:val="222222"/>
          <w:kern w:val="0"/>
          <w:lang w:val="ro-RO" w:eastAsia="en-GB"/>
          <w14:ligatures w14:val="none"/>
        </w:rPr>
        <w:t>se specifică:</w:t>
      </w:r>
    </w:p>
    <w:p w14:paraId="7926F0FC" w14:textId="77777777" w:rsidR="00061A61" w:rsidRPr="00061A61" w:rsidRDefault="00061A61" w:rsidP="00061A61">
      <w:pPr>
        <w:shd w:val="clear" w:color="auto" w:fill="FFFFFF"/>
        <w:spacing w:after="0" w:line="240" w:lineRule="auto"/>
        <w:rPr>
          <w:rFonts w:ascii="Arial" w:eastAsia="Times New Roman" w:hAnsi="Arial" w:cs="Arial"/>
          <w:color w:val="222222"/>
          <w:kern w:val="0"/>
          <w:lang w:val="es-ES_tradnl" w:eastAsia="en-GB"/>
          <w14:ligatures w14:val="none"/>
        </w:rPr>
      </w:pPr>
      <w:r w:rsidRPr="00061A61">
        <w:rPr>
          <w:rFonts w:ascii="Arial" w:eastAsia="Times New Roman" w:hAnsi="Arial" w:cs="Arial"/>
          <w:i/>
          <w:iCs/>
          <w:color w:val="222222"/>
          <w:kern w:val="0"/>
          <w:lang w:val="ro-RO" w:eastAsia="en-GB"/>
          <w14:ligatures w14:val="none"/>
        </w:rPr>
        <w:t>În cadrul prezentului apel de proiecte, grupul țintă al proiectului va fi format din:</w:t>
      </w:r>
    </w:p>
    <w:p w14:paraId="65F7DB05" w14:textId="77777777" w:rsidR="00061A61" w:rsidRPr="00061A61" w:rsidRDefault="00061A61" w:rsidP="00061A61">
      <w:pPr>
        <w:numPr>
          <w:ilvl w:val="0"/>
          <w:numId w:val="27"/>
        </w:numPr>
        <w:shd w:val="clear" w:color="auto" w:fill="FFFFFF"/>
        <w:spacing w:line="205" w:lineRule="atLeast"/>
        <w:ind w:left="1440"/>
        <w:rPr>
          <w:rFonts w:ascii="Arial" w:eastAsia="Times New Roman" w:hAnsi="Arial" w:cs="Arial"/>
          <w:color w:val="222222"/>
          <w:kern w:val="0"/>
          <w:lang w:val="es-ES_tradnl" w:eastAsia="en-GB"/>
          <w14:ligatures w14:val="none"/>
        </w:rPr>
      </w:pPr>
      <w:r w:rsidRPr="00061A61">
        <w:rPr>
          <w:rFonts w:ascii="Arial" w:eastAsia="Times New Roman" w:hAnsi="Arial" w:cs="Arial"/>
          <w:i/>
          <w:iCs/>
          <w:color w:val="222222"/>
          <w:kern w:val="0"/>
          <w:lang w:val="ro-RO" w:eastAsia="en-GB"/>
          <w14:ligatures w14:val="none"/>
        </w:rPr>
        <w:t>Persoane aflate în căutarea unui loc de muncă,</w:t>
      </w:r>
    </w:p>
    <w:p w14:paraId="709A492C" w14:textId="77777777" w:rsidR="00061A61" w:rsidRPr="00061A61" w:rsidRDefault="00061A61" w:rsidP="00061A61">
      <w:pPr>
        <w:numPr>
          <w:ilvl w:val="0"/>
          <w:numId w:val="27"/>
        </w:numPr>
        <w:shd w:val="clear" w:color="auto" w:fill="FFFFFF"/>
        <w:spacing w:line="205" w:lineRule="atLeast"/>
        <w:ind w:left="1440"/>
        <w:rPr>
          <w:rFonts w:ascii="Arial" w:eastAsia="Times New Roman" w:hAnsi="Arial" w:cs="Arial"/>
          <w:color w:val="222222"/>
          <w:kern w:val="0"/>
          <w:lang w:val="es-ES_tradnl" w:eastAsia="en-GB"/>
          <w14:ligatures w14:val="none"/>
        </w:rPr>
      </w:pPr>
      <w:r w:rsidRPr="00061A61">
        <w:rPr>
          <w:rFonts w:ascii="Arial" w:eastAsia="Times New Roman" w:hAnsi="Arial" w:cs="Arial"/>
          <w:i/>
          <w:iCs/>
          <w:color w:val="222222"/>
          <w:kern w:val="0"/>
          <w:lang w:val="ro-RO" w:eastAsia="en-GB"/>
          <w14:ligatures w14:val="none"/>
        </w:rPr>
        <w:t>tineri cu vârsta de peste 30 ani,</w:t>
      </w:r>
    </w:p>
    <w:p w14:paraId="69F60E93" w14:textId="77777777" w:rsidR="00061A61" w:rsidRPr="00061A61" w:rsidRDefault="00061A61" w:rsidP="00061A61">
      <w:pPr>
        <w:numPr>
          <w:ilvl w:val="0"/>
          <w:numId w:val="27"/>
        </w:numPr>
        <w:shd w:val="clear" w:color="auto" w:fill="FFFFFF"/>
        <w:spacing w:line="205" w:lineRule="atLeast"/>
        <w:ind w:left="1440"/>
        <w:rPr>
          <w:rFonts w:ascii="Arial" w:eastAsia="Times New Roman" w:hAnsi="Arial" w:cs="Arial"/>
          <w:color w:val="222222"/>
          <w:kern w:val="0"/>
          <w:lang w:eastAsia="en-GB"/>
          <w14:ligatures w14:val="none"/>
        </w:rPr>
      </w:pPr>
      <w:r w:rsidRPr="00061A61">
        <w:rPr>
          <w:rFonts w:ascii="Arial" w:eastAsia="Times New Roman" w:hAnsi="Arial" w:cs="Arial"/>
          <w:i/>
          <w:iCs/>
          <w:color w:val="222222"/>
          <w:kern w:val="0"/>
          <w:lang w:val="ro-RO" w:eastAsia="en-GB"/>
          <w14:ligatures w14:val="none"/>
        </w:rPr>
        <w:t>șomeri,</w:t>
      </w:r>
    </w:p>
    <w:p w14:paraId="1F9A0555" w14:textId="77777777" w:rsidR="00061A61" w:rsidRPr="00061A61" w:rsidRDefault="00061A61" w:rsidP="00061A61">
      <w:pPr>
        <w:numPr>
          <w:ilvl w:val="0"/>
          <w:numId w:val="27"/>
        </w:numPr>
        <w:shd w:val="clear" w:color="auto" w:fill="FFFFFF"/>
        <w:spacing w:line="205" w:lineRule="atLeast"/>
        <w:ind w:left="1440"/>
        <w:rPr>
          <w:rFonts w:ascii="Arial" w:eastAsia="Times New Roman" w:hAnsi="Arial" w:cs="Arial"/>
          <w:color w:val="222222"/>
          <w:kern w:val="0"/>
          <w:lang w:eastAsia="en-GB"/>
          <w14:ligatures w14:val="none"/>
        </w:rPr>
      </w:pPr>
      <w:r w:rsidRPr="00061A61">
        <w:rPr>
          <w:rFonts w:ascii="Arial" w:eastAsia="Times New Roman" w:hAnsi="Arial" w:cs="Arial"/>
          <w:i/>
          <w:iCs/>
          <w:color w:val="222222"/>
          <w:kern w:val="0"/>
          <w:lang w:val="ro-RO" w:eastAsia="en-GB"/>
          <w14:ligatures w14:val="none"/>
        </w:rPr>
        <w:t>șomeri de lungă durată,</w:t>
      </w:r>
    </w:p>
    <w:p w14:paraId="72CB3EE1" w14:textId="77777777" w:rsidR="00061A61" w:rsidRPr="00061A61" w:rsidRDefault="00061A61" w:rsidP="00061A61">
      <w:pPr>
        <w:numPr>
          <w:ilvl w:val="0"/>
          <w:numId w:val="27"/>
        </w:numPr>
        <w:shd w:val="clear" w:color="auto" w:fill="FFFFFF"/>
        <w:spacing w:line="205" w:lineRule="atLeast"/>
        <w:ind w:left="1440"/>
        <w:rPr>
          <w:rFonts w:ascii="Arial" w:eastAsia="Times New Roman" w:hAnsi="Arial" w:cs="Arial"/>
          <w:color w:val="222222"/>
          <w:kern w:val="0"/>
          <w:lang w:val="es-ES_tradnl" w:eastAsia="en-GB"/>
          <w14:ligatures w14:val="none"/>
        </w:rPr>
      </w:pPr>
      <w:r w:rsidRPr="00061A61">
        <w:rPr>
          <w:rFonts w:ascii="Arial" w:eastAsia="Times New Roman" w:hAnsi="Arial" w:cs="Arial"/>
          <w:i/>
          <w:iCs/>
          <w:color w:val="222222"/>
          <w:kern w:val="0"/>
          <w:lang w:val="ro-RO" w:eastAsia="en-GB"/>
          <w14:ligatures w14:val="none"/>
        </w:rPr>
        <w:lastRenderedPageBreak/>
        <w:t>persoane din grupuri dezavantajate pe piața muncii,</w:t>
      </w:r>
    </w:p>
    <w:p w14:paraId="7A3835FF" w14:textId="77777777" w:rsidR="00061A61" w:rsidRPr="00061A61" w:rsidRDefault="00061A61" w:rsidP="00061A61">
      <w:pPr>
        <w:numPr>
          <w:ilvl w:val="0"/>
          <w:numId w:val="27"/>
        </w:numPr>
        <w:shd w:val="clear" w:color="auto" w:fill="FFFFFF"/>
        <w:spacing w:line="205" w:lineRule="atLeast"/>
        <w:ind w:left="1440"/>
        <w:rPr>
          <w:rFonts w:ascii="Arial" w:eastAsia="Times New Roman" w:hAnsi="Arial" w:cs="Arial"/>
          <w:color w:val="222222"/>
          <w:kern w:val="0"/>
          <w:lang w:eastAsia="en-GB"/>
          <w14:ligatures w14:val="none"/>
        </w:rPr>
      </w:pPr>
      <w:r w:rsidRPr="00061A61">
        <w:rPr>
          <w:rFonts w:ascii="Arial" w:eastAsia="Times New Roman" w:hAnsi="Arial" w:cs="Arial"/>
          <w:i/>
          <w:iCs/>
          <w:color w:val="222222"/>
          <w:kern w:val="0"/>
          <w:lang w:val="ro-RO" w:eastAsia="en-GB"/>
          <w14:ligatures w14:val="none"/>
        </w:rPr>
        <w:t>persoane inactive.</w:t>
      </w:r>
    </w:p>
    <w:p w14:paraId="597C6601" w14:textId="77777777" w:rsidR="00061A61" w:rsidRPr="00061A61" w:rsidRDefault="00061A61" w:rsidP="00061A61">
      <w:pPr>
        <w:shd w:val="clear" w:color="auto" w:fill="FFFFFF"/>
        <w:spacing w:after="0" w:line="240" w:lineRule="auto"/>
        <w:rPr>
          <w:rFonts w:ascii="Arial" w:eastAsia="Times New Roman" w:hAnsi="Arial" w:cs="Arial"/>
          <w:color w:val="222222"/>
          <w:kern w:val="0"/>
          <w:lang w:val="es-ES_tradnl" w:eastAsia="en-GB"/>
          <w14:ligatures w14:val="none"/>
        </w:rPr>
      </w:pPr>
      <w:r w:rsidRPr="00061A61">
        <w:rPr>
          <w:rFonts w:ascii="Arial" w:eastAsia="Times New Roman" w:hAnsi="Arial" w:cs="Arial"/>
          <w:i/>
          <w:iCs/>
          <w:color w:val="222222"/>
          <w:kern w:val="0"/>
          <w:lang w:val="ro-RO" w:eastAsia="en-GB"/>
          <w14:ligatures w14:val="none"/>
        </w:rPr>
        <w:t>In cadrul prezentului apel de proiecte, </w:t>
      </w:r>
      <w:r w:rsidRPr="00061A61">
        <w:rPr>
          <w:rFonts w:ascii="Arial" w:eastAsia="Times New Roman" w:hAnsi="Arial" w:cs="Arial"/>
          <w:i/>
          <w:iCs/>
          <w:color w:val="222222"/>
          <w:kern w:val="0"/>
          <w:u w:val="single"/>
          <w:lang w:val="ro-RO" w:eastAsia="en-GB"/>
          <w14:ligatures w14:val="none"/>
        </w:rPr>
        <w:t xml:space="preserve">o persoană aflată în căutarea unui loc de muncă nu trebuie sa se afle in situația de a ocupa un loc de munca / nu este angajată/ nu are raporturi de serviciu, la data includerii in grupul </w:t>
      </w:r>
      <w:proofErr w:type="spellStart"/>
      <w:r w:rsidRPr="00061A61">
        <w:rPr>
          <w:rFonts w:ascii="Arial" w:eastAsia="Times New Roman" w:hAnsi="Arial" w:cs="Arial"/>
          <w:i/>
          <w:iCs/>
          <w:color w:val="222222"/>
          <w:kern w:val="0"/>
          <w:u w:val="single"/>
          <w:lang w:val="ro-RO" w:eastAsia="en-GB"/>
          <w14:ligatures w14:val="none"/>
        </w:rPr>
        <w:t>tinta</w:t>
      </w:r>
      <w:proofErr w:type="spellEnd"/>
      <w:r w:rsidRPr="00061A61">
        <w:rPr>
          <w:rFonts w:ascii="Arial" w:eastAsia="Times New Roman" w:hAnsi="Arial" w:cs="Arial"/>
          <w:i/>
          <w:iCs/>
          <w:color w:val="222222"/>
          <w:kern w:val="0"/>
          <w:u w:val="single"/>
          <w:lang w:val="ro-RO" w:eastAsia="en-GB"/>
          <w14:ligatures w14:val="none"/>
        </w:rPr>
        <w:t xml:space="preserve"> al proiectului.</w:t>
      </w:r>
    </w:p>
    <w:p w14:paraId="146223A3" w14:textId="77777777" w:rsidR="00061A61" w:rsidRPr="00061A61" w:rsidRDefault="00061A61" w:rsidP="00061A61">
      <w:pPr>
        <w:numPr>
          <w:ilvl w:val="0"/>
          <w:numId w:val="28"/>
        </w:numPr>
        <w:shd w:val="clear" w:color="auto" w:fill="FFFFFF"/>
        <w:spacing w:line="205" w:lineRule="atLeast"/>
        <w:ind w:left="945"/>
        <w:rPr>
          <w:rFonts w:ascii="Arial" w:eastAsia="Times New Roman" w:hAnsi="Arial" w:cs="Arial"/>
          <w:color w:val="222222"/>
          <w:kern w:val="0"/>
          <w:lang w:val="es-ES_tradnl" w:eastAsia="en-GB"/>
          <w14:ligatures w14:val="none"/>
        </w:rPr>
      </w:pPr>
      <w:r w:rsidRPr="00061A61">
        <w:rPr>
          <w:rFonts w:ascii="Arial" w:eastAsia="Times New Roman" w:hAnsi="Arial" w:cs="Arial"/>
          <w:color w:val="222222"/>
          <w:kern w:val="0"/>
          <w:lang w:val="ro-RO" w:eastAsia="en-GB"/>
          <w14:ligatures w14:val="none"/>
        </w:rPr>
        <w:t xml:space="preserve">Categoriile de grup țintă enumerate în GS-CS și redate mai sus sunt separate, nu fac distincție între femei și bărbați și nu sunt condiționate între ele. Astfel, doar pentru categoria compusă din „persoane aflate în căutarea unui loc de muncă” s-a </w:t>
      </w:r>
      <w:proofErr w:type="spellStart"/>
      <w:r w:rsidRPr="00061A61">
        <w:rPr>
          <w:rFonts w:ascii="Arial" w:eastAsia="Times New Roman" w:hAnsi="Arial" w:cs="Arial"/>
          <w:color w:val="222222"/>
          <w:kern w:val="0"/>
          <w:lang w:val="ro-RO" w:eastAsia="en-GB"/>
          <w14:ligatures w14:val="none"/>
        </w:rPr>
        <w:t>defint</w:t>
      </w:r>
      <w:proofErr w:type="spellEnd"/>
      <w:r w:rsidRPr="00061A61">
        <w:rPr>
          <w:rFonts w:ascii="Arial" w:eastAsia="Times New Roman" w:hAnsi="Arial" w:cs="Arial"/>
          <w:color w:val="222222"/>
          <w:kern w:val="0"/>
          <w:lang w:val="ro-RO" w:eastAsia="en-GB"/>
          <w14:ligatures w14:val="none"/>
        </w:rPr>
        <w:t xml:space="preserve"> în clar condiția conform căreia aceste persoane „</w:t>
      </w:r>
      <w:r w:rsidRPr="00061A61">
        <w:rPr>
          <w:rFonts w:ascii="Arial" w:eastAsia="Times New Roman" w:hAnsi="Arial" w:cs="Arial"/>
          <w:i/>
          <w:iCs/>
          <w:color w:val="222222"/>
          <w:kern w:val="0"/>
          <w:u w:val="single"/>
          <w:lang w:val="ro-RO" w:eastAsia="en-GB"/>
          <w14:ligatures w14:val="none"/>
        </w:rPr>
        <w:t xml:space="preserve">nu trebuie sa se afle in situația de a ocupa un loc de munca / nu este angajată/ nu are raporturi de serviciu, la data includerii in grupul </w:t>
      </w:r>
      <w:proofErr w:type="spellStart"/>
      <w:r w:rsidRPr="00061A61">
        <w:rPr>
          <w:rFonts w:ascii="Arial" w:eastAsia="Times New Roman" w:hAnsi="Arial" w:cs="Arial"/>
          <w:i/>
          <w:iCs/>
          <w:color w:val="222222"/>
          <w:kern w:val="0"/>
          <w:u w:val="single"/>
          <w:lang w:val="ro-RO" w:eastAsia="en-GB"/>
          <w14:ligatures w14:val="none"/>
        </w:rPr>
        <w:t>tinta</w:t>
      </w:r>
      <w:proofErr w:type="spellEnd"/>
      <w:r w:rsidRPr="00061A61">
        <w:rPr>
          <w:rFonts w:ascii="Arial" w:eastAsia="Times New Roman" w:hAnsi="Arial" w:cs="Arial"/>
          <w:i/>
          <w:iCs/>
          <w:color w:val="222222"/>
          <w:kern w:val="0"/>
          <w:u w:val="single"/>
          <w:lang w:val="ro-RO" w:eastAsia="en-GB"/>
          <w14:ligatures w14:val="none"/>
        </w:rPr>
        <w:t xml:space="preserve"> al proiectului</w:t>
      </w:r>
      <w:r w:rsidRPr="00061A61">
        <w:rPr>
          <w:rFonts w:ascii="Arial" w:eastAsia="Times New Roman" w:hAnsi="Arial" w:cs="Arial"/>
          <w:color w:val="222222"/>
          <w:kern w:val="0"/>
          <w:lang w:val="ro-RO" w:eastAsia="en-GB"/>
          <w14:ligatures w14:val="none"/>
        </w:rPr>
        <w:t>”.</w:t>
      </w:r>
    </w:p>
    <w:p w14:paraId="5BF7EA4D" w14:textId="77777777" w:rsidR="00061A61" w:rsidRPr="00061A61" w:rsidRDefault="00061A61" w:rsidP="00061A61">
      <w:pPr>
        <w:shd w:val="clear" w:color="auto" w:fill="FFFFFF"/>
        <w:spacing w:line="205" w:lineRule="atLeast"/>
        <w:rPr>
          <w:rFonts w:ascii="Arial" w:eastAsia="Times New Roman" w:hAnsi="Arial" w:cs="Arial"/>
          <w:color w:val="222222"/>
          <w:kern w:val="0"/>
          <w:lang w:val="es-ES_tradnl" w:eastAsia="en-GB"/>
          <w14:ligatures w14:val="none"/>
        </w:rPr>
      </w:pPr>
    </w:p>
    <w:p w14:paraId="13FDCD94" w14:textId="77777777" w:rsidR="00061A61" w:rsidRPr="00061A61" w:rsidRDefault="00061A61" w:rsidP="00061A61">
      <w:pPr>
        <w:numPr>
          <w:ilvl w:val="0"/>
          <w:numId w:val="28"/>
        </w:numPr>
        <w:shd w:val="clear" w:color="auto" w:fill="FFFFFF"/>
        <w:spacing w:line="205" w:lineRule="atLeast"/>
        <w:ind w:left="945"/>
        <w:rPr>
          <w:rFonts w:ascii="Arial" w:eastAsia="Times New Roman" w:hAnsi="Arial" w:cs="Arial"/>
          <w:color w:val="222222"/>
          <w:kern w:val="0"/>
          <w:lang w:val="es-ES_tradnl" w:eastAsia="en-GB"/>
          <w14:ligatures w14:val="none"/>
        </w:rPr>
      </w:pPr>
      <w:r w:rsidRPr="00061A61">
        <w:rPr>
          <w:rFonts w:ascii="Arial" w:eastAsia="Times New Roman" w:hAnsi="Arial" w:cs="Arial"/>
          <w:b/>
          <w:bCs/>
          <w:color w:val="222222"/>
          <w:kern w:val="0"/>
          <w:lang w:val="ro-RO" w:eastAsia="en-GB"/>
          <w14:ligatures w14:val="none"/>
        </w:rPr>
        <w:t>Tineri cu vârsta de peste 30 ani</w:t>
      </w:r>
      <w:r w:rsidRPr="00061A61">
        <w:rPr>
          <w:rFonts w:ascii="Arial" w:eastAsia="Times New Roman" w:hAnsi="Arial" w:cs="Arial"/>
          <w:color w:val="222222"/>
          <w:kern w:val="0"/>
          <w:lang w:val="ro-RO" w:eastAsia="en-GB"/>
          <w14:ligatures w14:val="none"/>
        </w:rPr>
        <w:t> </w:t>
      </w:r>
    </w:p>
    <w:p w14:paraId="0AC4646F" w14:textId="77777777" w:rsidR="00061A61" w:rsidRPr="00061A61" w:rsidRDefault="00061A61" w:rsidP="00061A61">
      <w:pPr>
        <w:shd w:val="clear" w:color="auto" w:fill="FFFFFF"/>
        <w:spacing w:after="0" w:line="240" w:lineRule="auto"/>
        <w:rPr>
          <w:rFonts w:ascii="Arial" w:eastAsia="Times New Roman" w:hAnsi="Arial" w:cs="Arial"/>
          <w:color w:val="222222"/>
          <w:kern w:val="0"/>
          <w:lang w:val="es-ES_tradnl" w:eastAsia="en-GB"/>
          <w14:ligatures w14:val="none"/>
        </w:rPr>
      </w:pPr>
      <w:r w:rsidRPr="00061A61">
        <w:rPr>
          <w:rFonts w:ascii="Arial" w:eastAsia="Times New Roman" w:hAnsi="Arial" w:cs="Arial"/>
          <w:color w:val="222222"/>
          <w:kern w:val="0"/>
          <w:lang w:val="ro-RO" w:eastAsia="en-GB"/>
          <w14:ligatures w14:val="none"/>
        </w:rPr>
        <w:t>Reprezintă cetățenii cu vârsta peste 30 de ani (împliniți) și </w:t>
      </w:r>
      <w:r w:rsidRPr="00061A61">
        <w:rPr>
          <w:rFonts w:ascii="Arial" w:eastAsia="Times New Roman" w:hAnsi="Arial" w:cs="Arial"/>
          <w:color w:val="222222"/>
          <w:kern w:val="0"/>
          <w:u w:val="single"/>
          <w:lang w:val="ro-RO" w:eastAsia="en-GB"/>
          <w14:ligatures w14:val="none"/>
        </w:rPr>
        <w:t>până în 35 de ani (neîmpliniți)</w:t>
      </w:r>
      <w:r w:rsidRPr="00061A61">
        <w:rPr>
          <w:rFonts w:ascii="Arial" w:eastAsia="Times New Roman" w:hAnsi="Arial" w:cs="Arial"/>
          <w:color w:val="222222"/>
          <w:kern w:val="0"/>
          <w:lang w:val="ro-RO" w:eastAsia="en-GB"/>
          <w14:ligatures w14:val="none"/>
        </w:rPr>
        <w:t>, indiferent de statul pe piața muncii.</w:t>
      </w:r>
    </w:p>
    <w:p w14:paraId="2B4DBC9C" w14:textId="77777777" w:rsidR="00061A61" w:rsidRPr="00061A61" w:rsidRDefault="00061A61" w:rsidP="00061A61">
      <w:pPr>
        <w:numPr>
          <w:ilvl w:val="0"/>
          <w:numId w:val="29"/>
        </w:numPr>
        <w:shd w:val="clear" w:color="auto" w:fill="FFFFFF"/>
        <w:spacing w:line="205" w:lineRule="atLeast"/>
        <w:ind w:left="945"/>
        <w:rPr>
          <w:rFonts w:ascii="Arial" w:eastAsia="Times New Roman" w:hAnsi="Arial" w:cs="Arial"/>
          <w:color w:val="222222"/>
          <w:kern w:val="0"/>
          <w:lang w:val="es-ES_tradnl" w:eastAsia="en-GB"/>
          <w14:ligatures w14:val="none"/>
        </w:rPr>
      </w:pPr>
      <w:r w:rsidRPr="00061A61">
        <w:rPr>
          <w:rFonts w:ascii="Arial" w:eastAsia="Times New Roman" w:hAnsi="Arial" w:cs="Arial"/>
          <w:b/>
          <w:bCs/>
          <w:color w:val="222222"/>
          <w:kern w:val="0"/>
          <w:lang w:val="ro-RO" w:eastAsia="en-GB"/>
          <w14:ligatures w14:val="none"/>
        </w:rPr>
        <w:t xml:space="preserve">Șomeri și </w:t>
      </w:r>
      <w:proofErr w:type="spellStart"/>
      <w:r w:rsidRPr="00061A61">
        <w:rPr>
          <w:rFonts w:ascii="Arial" w:eastAsia="Times New Roman" w:hAnsi="Arial" w:cs="Arial"/>
          <w:b/>
          <w:bCs/>
          <w:color w:val="222222"/>
          <w:kern w:val="0"/>
          <w:lang w:val="ro-RO" w:eastAsia="en-GB"/>
          <w14:ligatures w14:val="none"/>
        </w:rPr>
        <w:t>Someri</w:t>
      </w:r>
      <w:proofErr w:type="spellEnd"/>
      <w:r w:rsidRPr="00061A61">
        <w:rPr>
          <w:rFonts w:ascii="Arial" w:eastAsia="Times New Roman" w:hAnsi="Arial" w:cs="Arial"/>
          <w:b/>
          <w:bCs/>
          <w:color w:val="222222"/>
          <w:kern w:val="0"/>
          <w:lang w:val="ro-RO" w:eastAsia="en-GB"/>
          <w14:ligatures w14:val="none"/>
        </w:rPr>
        <w:t xml:space="preserve"> de lungă durată</w:t>
      </w:r>
    </w:p>
    <w:p w14:paraId="60496EAF" w14:textId="77777777" w:rsidR="00061A61" w:rsidRPr="00061A61" w:rsidRDefault="00061A61" w:rsidP="00061A61">
      <w:pPr>
        <w:shd w:val="clear" w:color="auto" w:fill="FFFFFF"/>
        <w:spacing w:after="0" w:line="240" w:lineRule="auto"/>
        <w:rPr>
          <w:rFonts w:ascii="Arial" w:eastAsia="Times New Roman" w:hAnsi="Arial" w:cs="Arial"/>
          <w:color w:val="222222"/>
          <w:kern w:val="0"/>
          <w:lang w:val="es-ES_tradnl" w:eastAsia="en-GB"/>
          <w14:ligatures w14:val="none"/>
        </w:rPr>
      </w:pPr>
      <w:r w:rsidRPr="00061A61">
        <w:rPr>
          <w:rFonts w:ascii="Arial" w:eastAsia="Times New Roman" w:hAnsi="Arial" w:cs="Arial"/>
          <w:color w:val="222222"/>
          <w:kern w:val="0"/>
          <w:lang w:val="ro-RO" w:eastAsia="en-GB"/>
          <w14:ligatures w14:val="none"/>
        </w:rPr>
        <w:t xml:space="preserve">Persoane care se încadrează în definiția din Legea nr. 76/2002 privind sistemul asigurărilor pentru </w:t>
      </w:r>
      <w:proofErr w:type="spellStart"/>
      <w:r w:rsidRPr="00061A61">
        <w:rPr>
          <w:rFonts w:ascii="Arial" w:eastAsia="Times New Roman" w:hAnsi="Arial" w:cs="Arial"/>
          <w:color w:val="222222"/>
          <w:kern w:val="0"/>
          <w:lang w:val="ro-RO" w:eastAsia="en-GB"/>
          <w14:ligatures w14:val="none"/>
        </w:rPr>
        <w:t>şomaj</w:t>
      </w:r>
      <w:proofErr w:type="spellEnd"/>
      <w:r w:rsidRPr="00061A61">
        <w:rPr>
          <w:rFonts w:ascii="Arial" w:eastAsia="Times New Roman" w:hAnsi="Arial" w:cs="Arial"/>
          <w:color w:val="222222"/>
          <w:kern w:val="0"/>
          <w:lang w:val="ro-RO" w:eastAsia="en-GB"/>
          <w14:ligatures w14:val="none"/>
        </w:rPr>
        <w:t xml:space="preserve"> </w:t>
      </w:r>
      <w:proofErr w:type="spellStart"/>
      <w:r w:rsidRPr="00061A61">
        <w:rPr>
          <w:rFonts w:ascii="Arial" w:eastAsia="Times New Roman" w:hAnsi="Arial" w:cs="Arial"/>
          <w:color w:val="222222"/>
          <w:kern w:val="0"/>
          <w:lang w:val="ro-RO" w:eastAsia="en-GB"/>
          <w14:ligatures w14:val="none"/>
        </w:rPr>
        <w:t>şi</w:t>
      </w:r>
      <w:proofErr w:type="spellEnd"/>
      <w:r w:rsidRPr="00061A61">
        <w:rPr>
          <w:rFonts w:ascii="Arial" w:eastAsia="Times New Roman" w:hAnsi="Arial" w:cs="Arial"/>
          <w:color w:val="222222"/>
          <w:kern w:val="0"/>
          <w:lang w:val="ro-RO" w:eastAsia="en-GB"/>
          <w14:ligatures w14:val="none"/>
        </w:rPr>
        <w:t xml:space="preserve"> stimularea ocupării </w:t>
      </w:r>
      <w:proofErr w:type="spellStart"/>
      <w:r w:rsidRPr="00061A61">
        <w:rPr>
          <w:rFonts w:ascii="Arial" w:eastAsia="Times New Roman" w:hAnsi="Arial" w:cs="Arial"/>
          <w:color w:val="222222"/>
          <w:kern w:val="0"/>
          <w:lang w:val="ro-RO" w:eastAsia="en-GB"/>
          <w14:ligatures w14:val="none"/>
        </w:rPr>
        <w:t>forţei</w:t>
      </w:r>
      <w:proofErr w:type="spellEnd"/>
      <w:r w:rsidRPr="00061A61">
        <w:rPr>
          <w:rFonts w:ascii="Arial" w:eastAsia="Times New Roman" w:hAnsi="Arial" w:cs="Arial"/>
          <w:color w:val="222222"/>
          <w:kern w:val="0"/>
          <w:lang w:val="ro-RO" w:eastAsia="en-GB"/>
          <w14:ligatures w14:val="none"/>
        </w:rPr>
        <w:t xml:space="preserve"> de muncă.</w:t>
      </w:r>
    </w:p>
    <w:p w14:paraId="7C280A62" w14:textId="77777777" w:rsidR="00061A61" w:rsidRPr="00061A61" w:rsidRDefault="00061A61" w:rsidP="00061A61">
      <w:pPr>
        <w:numPr>
          <w:ilvl w:val="0"/>
          <w:numId w:val="30"/>
        </w:numPr>
        <w:shd w:val="clear" w:color="auto" w:fill="FFFFFF"/>
        <w:spacing w:line="205" w:lineRule="atLeast"/>
        <w:ind w:left="945"/>
        <w:rPr>
          <w:rFonts w:ascii="Arial" w:eastAsia="Times New Roman" w:hAnsi="Arial" w:cs="Arial"/>
          <w:color w:val="222222"/>
          <w:kern w:val="0"/>
          <w:lang w:val="es-ES_tradnl" w:eastAsia="en-GB"/>
          <w14:ligatures w14:val="none"/>
        </w:rPr>
      </w:pPr>
      <w:r w:rsidRPr="00061A61">
        <w:rPr>
          <w:rFonts w:ascii="Arial" w:eastAsia="Times New Roman" w:hAnsi="Arial" w:cs="Arial"/>
          <w:b/>
          <w:bCs/>
          <w:color w:val="222222"/>
          <w:kern w:val="0"/>
          <w:lang w:val="ro-RO" w:eastAsia="en-GB"/>
          <w14:ligatures w14:val="none"/>
        </w:rPr>
        <w:t>Persoane din grupuri dezavantajate pe piața muncii</w:t>
      </w:r>
    </w:p>
    <w:p w14:paraId="27235780" w14:textId="77777777" w:rsidR="00061A61" w:rsidRPr="00061A61" w:rsidRDefault="00061A61" w:rsidP="00061A61">
      <w:pPr>
        <w:shd w:val="clear" w:color="auto" w:fill="FFFFFF"/>
        <w:spacing w:after="0" w:line="240" w:lineRule="auto"/>
        <w:rPr>
          <w:rFonts w:ascii="Arial" w:eastAsia="Times New Roman" w:hAnsi="Arial" w:cs="Arial"/>
          <w:color w:val="222222"/>
          <w:kern w:val="0"/>
          <w:lang w:val="es-ES_tradnl" w:eastAsia="en-GB"/>
          <w14:ligatures w14:val="none"/>
        </w:rPr>
      </w:pPr>
      <w:r w:rsidRPr="00061A61">
        <w:rPr>
          <w:rFonts w:ascii="Arial" w:eastAsia="Times New Roman" w:hAnsi="Arial" w:cs="Arial"/>
          <w:color w:val="222222"/>
          <w:kern w:val="0"/>
          <w:lang w:val="ro-RO" w:eastAsia="en-GB"/>
          <w14:ligatures w14:val="none"/>
        </w:rPr>
        <w:t>Persoanele din grupuri dezavantajate pe piața muncii sunt descrise la răspunsul nr. 8 din lista de </w:t>
      </w:r>
      <w:r w:rsidRPr="00061A61">
        <w:rPr>
          <w:rFonts w:ascii="Arial" w:eastAsia="Times New Roman" w:hAnsi="Arial" w:cs="Arial"/>
          <w:i/>
          <w:iCs/>
          <w:color w:val="222222"/>
          <w:kern w:val="0"/>
          <w:lang w:val="ro-RO" w:eastAsia="en-GB"/>
          <w14:ligatures w14:val="none"/>
        </w:rPr>
        <w:t>Întrebări și răspunsuri frecvente aferente apelului de proiecte „Sprijin pentru înființarea de întreprinderi sociale în mediul urban“, aferent Programului Educație și Ocupare (PEO) 2021-2027, </w:t>
      </w:r>
      <w:r w:rsidRPr="00061A61">
        <w:rPr>
          <w:rFonts w:ascii="Arial" w:eastAsia="Times New Roman" w:hAnsi="Arial" w:cs="Arial"/>
          <w:color w:val="222222"/>
          <w:kern w:val="0"/>
          <w:lang w:val="ro-RO" w:eastAsia="en-GB"/>
          <w14:ligatures w14:val="none"/>
        </w:rPr>
        <w:t>publicată pe site-ul MIPE la adresa </w:t>
      </w:r>
      <w:hyperlink r:id="rId5" w:tgtFrame="_blank" w:history="1">
        <w:r w:rsidRPr="00061A61">
          <w:rPr>
            <w:rFonts w:ascii="Arial" w:eastAsia="Times New Roman" w:hAnsi="Arial" w:cs="Arial"/>
            <w:color w:val="1155CC"/>
            <w:kern w:val="0"/>
            <w:u w:val="single"/>
            <w:lang w:val="ro-RO" w:eastAsia="en-GB"/>
            <w14:ligatures w14:val="none"/>
          </w:rPr>
          <w:t>https://mfe.gov.ro/ghiduri_peos/77349/</w:t>
        </w:r>
      </w:hyperlink>
      <w:r w:rsidRPr="00061A61">
        <w:rPr>
          <w:rFonts w:ascii="Arial" w:eastAsia="Times New Roman" w:hAnsi="Arial" w:cs="Arial"/>
          <w:color w:val="222222"/>
          <w:kern w:val="0"/>
          <w:lang w:val="ro-RO" w:eastAsia="en-GB"/>
          <w14:ligatures w14:val="none"/>
        </w:rPr>
        <w:t>:</w:t>
      </w:r>
    </w:p>
    <w:p w14:paraId="11E093C2" w14:textId="77777777" w:rsidR="00061A61" w:rsidRPr="00061A61" w:rsidRDefault="00061A61" w:rsidP="00061A61">
      <w:pPr>
        <w:shd w:val="clear" w:color="auto" w:fill="FFFFFF"/>
        <w:spacing w:after="0" w:line="240" w:lineRule="auto"/>
        <w:rPr>
          <w:rFonts w:ascii="Arial" w:eastAsia="Times New Roman" w:hAnsi="Arial" w:cs="Arial"/>
          <w:color w:val="222222"/>
          <w:kern w:val="0"/>
          <w:lang w:val="es-ES_tradnl" w:eastAsia="en-GB"/>
          <w14:ligatures w14:val="none"/>
        </w:rPr>
      </w:pPr>
      <w:r w:rsidRPr="00061A61">
        <w:rPr>
          <w:rFonts w:ascii="Arial" w:eastAsia="Times New Roman" w:hAnsi="Arial" w:cs="Arial"/>
          <w:i/>
          <w:iCs/>
          <w:color w:val="222222"/>
          <w:kern w:val="0"/>
          <w:lang w:val="ro-RO" w:eastAsia="en-GB"/>
          <w14:ligatures w14:val="none"/>
        </w:rPr>
        <w:t>Conform prevederilor Legii nr. 219 din 23 iulie 2015 privind economia socială, grup vulnerabil = persoane sau familii care sunt în risc de a-</w:t>
      </w:r>
      <w:proofErr w:type="spellStart"/>
      <w:r w:rsidRPr="00061A61">
        <w:rPr>
          <w:rFonts w:ascii="Arial" w:eastAsia="Times New Roman" w:hAnsi="Arial" w:cs="Arial"/>
          <w:i/>
          <w:iCs/>
          <w:color w:val="222222"/>
          <w:kern w:val="0"/>
          <w:lang w:val="ro-RO" w:eastAsia="en-GB"/>
          <w14:ligatures w14:val="none"/>
        </w:rPr>
        <w:t>şi</w:t>
      </w:r>
      <w:proofErr w:type="spellEnd"/>
      <w:r w:rsidRPr="00061A61">
        <w:rPr>
          <w:rFonts w:ascii="Arial" w:eastAsia="Times New Roman" w:hAnsi="Arial" w:cs="Arial"/>
          <w:i/>
          <w:iCs/>
          <w:color w:val="222222"/>
          <w:kern w:val="0"/>
          <w:lang w:val="ro-RO" w:eastAsia="en-GB"/>
          <w14:ligatures w14:val="none"/>
        </w:rPr>
        <w:t xml:space="preserve"> pierde capacitatea de satisfacere a nevoilor zilnice de trai, în conformitate cu prevederile art. 6 lit. p) din Legea </w:t>
      </w:r>
      <w:proofErr w:type="spellStart"/>
      <w:r w:rsidRPr="00061A61">
        <w:rPr>
          <w:rFonts w:ascii="Arial" w:eastAsia="Times New Roman" w:hAnsi="Arial" w:cs="Arial"/>
          <w:i/>
          <w:iCs/>
          <w:color w:val="222222"/>
          <w:kern w:val="0"/>
          <w:lang w:val="ro-RO" w:eastAsia="en-GB"/>
          <w14:ligatures w14:val="none"/>
        </w:rPr>
        <w:t>asistenţei</w:t>
      </w:r>
      <w:proofErr w:type="spellEnd"/>
      <w:r w:rsidRPr="00061A61">
        <w:rPr>
          <w:rFonts w:ascii="Arial" w:eastAsia="Times New Roman" w:hAnsi="Arial" w:cs="Arial"/>
          <w:i/>
          <w:iCs/>
          <w:color w:val="222222"/>
          <w:kern w:val="0"/>
          <w:lang w:val="ro-RO" w:eastAsia="en-GB"/>
          <w14:ligatures w14:val="none"/>
        </w:rPr>
        <w:t xml:space="preserve"> sociale nr.292/2011, cu modificările </w:t>
      </w:r>
      <w:proofErr w:type="spellStart"/>
      <w:r w:rsidRPr="00061A61">
        <w:rPr>
          <w:rFonts w:ascii="Arial" w:eastAsia="Times New Roman" w:hAnsi="Arial" w:cs="Arial"/>
          <w:i/>
          <w:iCs/>
          <w:color w:val="222222"/>
          <w:kern w:val="0"/>
          <w:lang w:val="ro-RO" w:eastAsia="en-GB"/>
          <w14:ligatures w14:val="none"/>
        </w:rPr>
        <w:t>şi</w:t>
      </w:r>
      <w:proofErr w:type="spellEnd"/>
      <w:r w:rsidRPr="00061A61">
        <w:rPr>
          <w:rFonts w:ascii="Arial" w:eastAsia="Times New Roman" w:hAnsi="Arial" w:cs="Arial"/>
          <w:i/>
          <w:iCs/>
          <w:color w:val="222222"/>
          <w:kern w:val="0"/>
          <w:lang w:val="ro-RO" w:eastAsia="en-GB"/>
          <w14:ligatures w14:val="none"/>
        </w:rPr>
        <w:t xml:space="preserve"> completările ulterioare, sau în conformitate cu strategiile </w:t>
      </w:r>
      <w:proofErr w:type="spellStart"/>
      <w:r w:rsidRPr="00061A61">
        <w:rPr>
          <w:rFonts w:ascii="Arial" w:eastAsia="Times New Roman" w:hAnsi="Arial" w:cs="Arial"/>
          <w:i/>
          <w:iCs/>
          <w:color w:val="222222"/>
          <w:kern w:val="0"/>
          <w:lang w:val="ro-RO" w:eastAsia="en-GB"/>
          <w14:ligatures w14:val="none"/>
        </w:rPr>
        <w:t>naţionale</w:t>
      </w:r>
      <w:proofErr w:type="spellEnd"/>
      <w:r w:rsidRPr="00061A61">
        <w:rPr>
          <w:rFonts w:ascii="Arial" w:eastAsia="Times New Roman" w:hAnsi="Arial" w:cs="Arial"/>
          <w:i/>
          <w:iCs/>
          <w:color w:val="222222"/>
          <w:kern w:val="0"/>
          <w:lang w:val="ro-RO" w:eastAsia="en-GB"/>
          <w14:ligatures w14:val="none"/>
        </w:rPr>
        <w:t xml:space="preserve"> aferente diferitelor domenii care vizează grupuri vulnerabile sau dezavantajate/ defavorizate în ocupare, </w:t>
      </w:r>
      <w:proofErr w:type="spellStart"/>
      <w:r w:rsidRPr="00061A61">
        <w:rPr>
          <w:rFonts w:ascii="Arial" w:eastAsia="Times New Roman" w:hAnsi="Arial" w:cs="Arial"/>
          <w:i/>
          <w:iCs/>
          <w:color w:val="222222"/>
          <w:kern w:val="0"/>
          <w:lang w:val="ro-RO" w:eastAsia="en-GB"/>
          <w14:ligatures w14:val="none"/>
        </w:rPr>
        <w:t>educaţie</w:t>
      </w:r>
      <w:proofErr w:type="spellEnd"/>
      <w:r w:rsidRPr="00061A61">
        <w:rPr>
          <w:rFonts w:ascii="Arial" w:eastAsia="Times New Roman" w:hAnsi="Arial" w:cs="Arial"/>
          <w:i/>
          <w:iCs/>
          <w:color w:val="222222"/>
          <w:kern w:val="0"/>
          <w:lang w:val="ro-RO" w:eastAsia="en-GB"/>
          <w14:ligatures w14:val="none"/>
        </w:rPr>
        <w:t>, sănătate, locuire sau altele asemenea;</w:t>
      </w:r>
    </w:p>
    <w:p w14:paraId="6F912D2D" w14:textId="77777777" w:rsidR="00061A61" w:rsidRPr="00061A61" w:rsidRDefault="00061A61" w:rsidP="00061A61">
      <w:pPr>
        <w:shd w:val="clear" w:color="auto" w:fill="FFFFFF"/>
        <w:spacing w:after="0" w:line="240" w:lineRule="auto"/>
        <w:rPr>
          <w:rFonts w:ascii="Arial" w:eastAsia="Times New Roman" w:hAnsi="Arial" w:cs="Arial"/>
          <w:color w:val="222222"/>
          <w:kern w:val="0"/>
          <w:lang w:val="ro-RO" w:eastAsia="en-GB"/>
          <w14:ligatures w14:val="none"/>
        </w:rPr>
      </w:pPr>
      <w:r w:rsidRPr="00061A61">
        <w:rPr>
          <w:rFonts w:ascii="Arial" w:eastAsia="Times New Roman" w:hAnsi="Arial" w:cs="Arial"/>
          <w:i/>
          <w:iCs/>
          <w:color w:val="222222"/>
          <w:kern w:val="0"/>
          <w:lang w:val="ro-RO" w:eastAsia="en-GB"/>
          <w14:ligatures w14:val="none"/>
        </w:rPr>
        <w:t xml:space="preserve">In acest context, grupurile vulnerabile pe </w:t>
      </w:r>
      <w:proofErr w:type="spellStart"/>
      <w:r w:rsidRPr="00061A61">
        <w:rPr>
          <w:rFonts w:ascii="Arial" w:eastAsia="Times New Roman" w:hAnsi="Arial" w:cs="Arial"/>
          <w:i/>
          <w:iCs/>
          <w:color w:val="222222"/>
          <w:kern w:val="0"/>
          <w:lang w:val="ro-RO" w:eastAsia="en-GB"/>
          <w14:ligatures w14:val="none"/>
        </w:rPr>
        <w:t>piata</w:t>
      </w:r>
      <w:proofErr w:type="spellEnd"/>
      <w:r w:rsidRPr="00061A61">
        <w:rPr>
          <w:rFonts w:ascii="Arial" w:eastAsia="Times New Roman" w:hAnsi="Arial" w:cs="Arial"/>
          <w:i/>
          <w:iCs/>
          <w:color w:val="222222"/>
          <w:kern w:val="0"/>
          <w:lang w:val="ro-RO" w:eastAsia="en-GB"/>
          <w14:ligatures w14:val="none"/>
        </w:rPr>
        <w:t xml:space="preserve"> muncii se </w:t>
      </w:r>
      <w:proofErr w:type="spellStart"/>
      <w:r w:rsidRPr="00061A61">
        <w:rPr>
          <w:rFonts w:ascii="Arial" w:eastAsia="Times New Roman" w:hAnsi="Arial" w:cs="Arial"/>
          <w:i/>
          <w:iCs/>
          <w:color w:val="222222"/>
          <w:kern w:val="0"/>
          <w:lang w:val="ro-RO" w:eastAsia="en-GB"/>
          <w14:ligatures w14:val="none"/>
        </w:rPr>
        <w:t>regasesc</w:t>
      </w:r>
      <w:proofErr w:type="spellEnd"/>
      <w:r w:rsidRPr="00061A61">
        <w:rPr>
          <w:rFonts w:ascii="Arial" w:eastAsia="Times New Roman" w:hAnsi="Arial" w:cs="Arial"/>
          <w:i/>
          <w:iCs/>
          <w:color w:val="222222"/>
          <w:kern w:val="0"/>
          <w:lang w:val="ro-RO" w:eastAsia="en-GB"/>
          <w14:ligatures w14:val="none"/>
        </w:rPr>
        <w:t xml:space="preserve"> in Strategia </w:t>
      </w:r>
      <w:proofErr w:type="spellStart"/>
      <w:r w:rsidRPr="00061A61">
        <w:rPr>
          <w:rFonts w:ascii="Arial" w:eastAsia="Times New Roman" w:hAnsi="Arial" w:cs="Arial"/>
          <w:i/>
          <w:iCs/>
          <w:color w:val="222222"/>
          <w:kern w:val="0"/>
          <w:lang w:val="ro-RO" w:eastAsia="en-GB"/>
          <w14:ligatures w14:val="none"/>
        </w:rPr>
        <w:t>naţională</w:t>
      </w:r>
      <w:proofErr w:type="spellEnd"/>
      <w:r w:rsidRPr="00061A61">
        <w:rPr>
          <w:rFonts w:ascii="Arial" w:eastAsia="Times New Roman" w:hAnsi="Arial" w:cs="Arial"/>
          <w:i/>
          <w:iCs/>
          <w:color w:val="222222"/>
          <w:kern w:val="0"/>
          <w:lang w:val="ro-RO" w:eastAsia="en-GB"/>
          <w14:ligatures w14:val="none"/>
        </w:rPr>
        <w:t xml:space="preserve"> pentru ocuparea </w:t>
      </w:r>
      <w:proofErr w:type="spellStart"/>
      <w:r w:rsidRPr="00061A61">
        <w:rPr>
          <w:rFonts w:ascii="Arial" w:eastAsia="Times New Roman" w:hAnsi="Arial" w:cs="Arial"/>
          <w:i/>
          <w:iCs/>
          <w:color w:val="222222"/>
          <w:kern w:val="0"/>
          <w:lang w:val="ro-RO" w:eastAsia="en-GB"/>
          <w14:ligatures w14:val="none"/>
        </w:rPr>
        <w:t>forţei</w:t>
      </w:r>
      <w:proofErr w:type="spellEnd"/>
      <w:r w:rsidRPr="00061A61">
        <w:rPr>
          <w:rFonts w:ascii="Arial" w:eastAsia="Times New Roman" w:hAnsi="Arial" w:cs="Arial"/>
          <w:i/>
          <w:iCs/>
          <w:color w:val="222222"/>
          <w:kern w:val="0"/>
          <w:lang w:val="ro-RO" w:eastAsia="en-GB"/>
          <w14:ligatures w14:val="none"/>
        </w:rPr>
        <w:t xml:space="preserve"> de muncă 2021 2027, aprobata prin Hotărârea Guvernului nr. 558/2021. Astfel, grupuri vulnerabile sau dezavantajate/ defavorizate în ocupare pot fi formate din </w:t>
      </w:r>
      <w:r w:rsidRPr="00061A61">
        <w:rPr>
          <w:rFonts w:ascii="Arial" w:eastAsia="Times New Roman" w:hAnsi="Arial" w:cs="Arial"/>
          <w:b/>
          <w:bCs/>
          <w:i/>
          <w:iCs/>
          <w:color w:val="222222"/>
          <w:kern w:val="0"/>
          <w:lang w:val="ro-RO" w:eastAsia="en-GB"/>
          <w14:ligatures w14:val="none"/>
        </w:rPr>
        <w:t xml:space="preserve">persoane cu nivel de instruire scăzut, persoanele cu </w:t>
      </w:r>
      <w:proofErr w:type="spellStart"/>
      <w:r w:rsidRPr="00061A61">
        <w:rPr>
          <w:rFonts w:ascii="Arial" w:eastAsia="Times New Roman" w:hAnsi="Arial" w:cs="Arial"/>
          <w:b/>
          <w:bCs/>
          <w:i/>
          <w:iCs/>
          <w:color w:val="222222"/>
          <w:kern w:val="0"/>
          <w:lang w:val="ro-RO" w:eastAsia="en-GB"/>
          <w14:ligatures w14:val="none"/>
        </w:rPr>
        <w:t>dizabilităţi</w:t>
      </w:r>
      <w:proofErr w:type="spellEnd"/>
      <w:r w:rsidRPr="00061A61">
        <w:rPr>
          <w:rFonts w:ascii="Arial" w:eastAsia="Times New Roman" w:hAnsi="Arial" w:cs="Arial"/>
          <w:b/>
          <w:bCs/>
          <w:i/>
          <w:iCs/>
          <w:color w:val="222222"/>
          <w:kern w:val="0"/>
          <w:lang w:val="ro-RO" w:eastAsia="en-GB"/>
          <w14:ligatures w14:val="none"/>
        </w:rPr>
        <w:t xml:space="preserve"> sau persoanele din </w:t>
      </w:r>
      <w:proofErr w:type="spellStart"/>
      <w:r w:rsidRPr="00061A61">
        <w:rPr>
          <w:rFonts w:ascii="Arial" w:eastAsia="Times New Roman" w:hAnsi="Arial" w:cs="Arial"/>
          <w:b/>
          <w:bCs/>
          <w:i/>
          <w:iCs/>
          <w:color w:val="222222"/>
          <w:kern w:val="0"/>
          <w:lang w:val="ro-RO" w:eastAsia="en-GB"/>
          <w14:ligatures w14:val="none"/>
        </w:rPr>
        <w:t>comunităţile</w:t>
      </w:r>
      <w:proofErr w:type="spellEnd"/>
      <w:r w:rsidRPr="00061A61">
        <w:rPr>
          <w:rFonts w:ascii="Arial" w:eastAsia="Times New Roman" w:hAnsi="Arial" w:cs="Arial"/>
          <w:b/>
          <w:bCs/>
          <w:i/>
          <w:iCs/>
          <w:color w:val="222222"/>
          <w:kern w:val="0"/>
          <w:lang w:val="ro-RO" w:eastAsia="en-GB"/>
          <w14:ligatures w14:val="none"/>
        </w:rPr>
        <w:t xml:space="preserve"> supuse riscului de excluziune socială, persoane din zone rurale, persoane eliberate din </w:t>
      </w:r>
      <w:proofErr w:type="spellStart"/>
      <w:r w:rsidRPr="00061A61">
        <w:rPr>
          <w:rFonts w:ascii="Arial" w:eastAsia="Times New Roman" w:hAnsi="Arial" w:cs="Arial"/>
          <w:b/>
          <w:bCs/>
          <w:i/>
          <w:iCs/>
          <w:color w:val="222222"/>
          <w:kern w:val="0"/>
          <w:lang w:val="ro-RO" w:eastAsia="en-GB"/>
          <w14:ligatures w14:val="none"/>
        </w:rPr>
        <w:t>detenţie</w:t>
      </w:r>
      <w:proofErr w:type="spellEnd"/>
      <w:r w:rsidRPr="00061A61">
        <w:rPr>
          <w:rFonts w:ascii="Arial" w:eastAsia="Times New Roman" w:hAnsi="Arial" w:cs="Arial"/>
          <w:b/>
          <w:bCs/>
          <w:i/>
          <w:iCs/>
          <w:color w:val="222222"/>
          <w:kern w:val="0"/>
          <w:lang w:val="ro-RO" w:eastAsia="en-GB"/>
          <w14:ligatures w14:val="none"/>
        </w:rPr>
        <w:t xml:space="preserve">, tineri </w:t>
      </w:r>
      <w:proofErr w:type="spellStart"/>
      <w:r w:rsidRPr="00061A61">
        <w:rPr>
          <w:rFonts w:ascii="Arial" w:eastAsia="Times New Roman" w:hAnsi="Arial" w:cs="Arial"/>
          <w:b/>
          <w:bCs/>
          <w:i/>
          <w:iCs/>
          <w:color w:val="222222"/>
          <w:kern w:val="0"/>
          <w:lang w:val="ro-RO" w:eastAsia="en-GB"/>
          <w14:ligatures w14:val="none"/>
        </w:rPr>
        <w:t>postinstituţionalizaţi</w:t>
      </w:r>
      <w:proofErr w:type="spellEnd"/>
      <w:r w:rsidRPr="00061A61">
        <w:rPr>
          <w:rFonts w:ascii="Arial" w:eastAsia="Times New Roman" w:hAnsi="Arial" w:cs="Arial"/>
          <w:b/>
          <w:bCs/>
          <w:i/>
          <w:iCs/>
          <w:color w:val="222222"/>
          <w:kern w:val="0"/>
          <w:lang w:val="ro-RO" w:eastAsia="en-GB"/>
          <w14:ligatures w14:val="none"/>
        </w:rPr>
        <w:t xml:space="preserve">, </w:t>
      </w:r>
      <w:proofErr w:type="spellStart"/>
      <w:r w:rsidRPr="00061A61">
        <w:rPr>
          <w:rFonts w:ascii="Arial" w:eastAsia="Times New Roman" w:hAnsi="Arial" w:cs="Arial"/>
          <w:b/>
          <w:bCs/>
          <w:i/>
          <w:iCs/>
          <w:color w:val="222222"/>
          <w:kern w:val="0"/>
          <w:lang w:val="ro-RO" w:eastAsia="en-GB"/>
          <w14:ligatures w14:val="none"/>
        </w:rPr>
        <w:t>şomeri</w:t>
      </w:r>
      <w:proofErr w:type="spellEnd"/>
      <w:r w:rsidRPr="00061A61">
        <w:rPr>
          <w:rFonts w:ascii="Arial" w:eastAsia="Times New Roman" w:hAnsi="Arial" w:cs="Arial"/>
          <w:b/>
          <w:bCs/>
          <w:i/>
          <w:iCs/>
          <w:color w:val="222222"/>
          <w:kern w:val="0"/>
          <w:lang w:val="ro-RO" w:eastAsia="en-GB"/>
          <w14:ligatures w14:val="none"/>
        </w:rPr>
        <w:t xml:space="preserve"> cu un nivel redus de </w:t>
      </w:r>
      <w:proofErr w:type="spellStart"/>
      <w:r w:rsidRPr="00061A61">
        <w:rPr>
          <w:rFonts w:ascii="Arial" w:eastAsia="Times New Roman" w:hAnsi="Arial" w:cs="Arial"/>
          <w:b/>
          <w:bCs/>
          <w:i/>
          <w:iCs/>
          <w:color w:val="222222"/>
          <w:kern w:val="0"/>
          <w:lang w:val="ro-RO" w:eastAsia="en-GB"/>
          <w14:ligatures w14:val="none"/>
        </w:rPr>
        <w:t>competenţe</w:t>
      </w:r>
      <w:proofErr w:type="spellEnd"/>
      <w:r w:rsidRPr="00061A61">
        <w:rPr>
          <w:rFonts w:ascii="Arial" w:eastAsia="Times New Roman" w:hAnsi="Arial" w:cs="Arial"/>
          <w:b/>
          <w:bCs/>
          <w:i/>
          <w:iCs/>
          <w:color w:val="222222"/>
          <w:kern w:val="0"/>
          <w:lang w:val="ro-RO" w:eastAsia="en-GB"/>
          <w14:ligatures w14:val="none"/>
        </w:rPr>
        <w:t xml:space="preserve">, persoane cu vârsta de peste 50 de ani, persoane reîntoarse în </w:t>
      </w:r>
      <w:proofErr w:type="spellStart"/>
      <w:r w:rsidRPr="00061A61">
        <w:rPr>
          <w:rFonts w:ascii="Arial" w:eastAsia="Times New Roman" w:hAnsi="Arial" w:cs="Arial"/>
          <w:b/>
          <w:bCs/>
          <w:i/>
          <w:iCs/>
          <w:color w:val="222222"/>
          <w:kern w:val="0"/>
          <w:lang w:val="ro-RO" w:eastAsia="en-GB"/>
          <w14:ligatures w14:val="none"/>
        </w:rPr>
        <w:t>ţară</w:t>
      </w:r>
      <w:proofErr w:type="spellEnd"/>
      <w:r w:rsidRPr="00061A61">
        <w:rPr>
          <w:rFonts w:ascii="Arial" w:eastAsia="Times New Roman" w:hAnsi="Arial" w:cs="Arial"/>
          <w:b/>
          <w:bCs/>
          <w:i/>
          <w:iCs/>
          <w:color w:val="222222"/>
          <w:kern w:val="0"/>
          <w:lang w:val="ro-RO" w:eastAsia="en-GB"/>
          <w14:ligatures w14:val="none"/>
        </w:rPr>
        <w:t xml:space="preserve"> etc</w:t>
      </w:r>
      <w:r w:rsidRPr="00061A61">
        <w:rPr>
          <w:rFonts w:ascii="Arial" w:eastAsia="Times New Roman" w:hAnsi="Arial" w:cs="Arial"/>
          <w:i/>
          <w:iCs/>
          <w:color w:val="222222"/>
          <w:kern w:val="0"/>
          <w:lang w:val="ro-RO" w:eastAsia="en-GB"/>
          <w14:ligatures w14:val="none"/>
        </w:rPr>
        <w:t xml:space="preserve">. Măsurile de stimulare a </w:t>
      </w:r>
      <w:proofErr w:type="spellStart"/>
      <w:r w:rsidRPr="00061A61">
        <w:rPr>
          <w:rFonts w:ascii="Arial" w:eastAsia="Times New Roman" w:hAnsi="Arial" w:cs="Arial"/>
          <w:i/>
          <w:iCs/>
          <w:color w:val="222222"/>
          <w:kern w:val="0"/>
          <w:lang w:val="ro-RO" w:eastAsia="en-GB"/>
          <w14:ligatures w14:val="none"/>
        </w:rPr>
        <w:t>iniţiativelor</w:t>
      </w:r>
      <w:proofErr w:type="spellEnd"/>
      <w:r w:rsidRPr="00061A61">
        <w:rPr>
          <w:rFonts w:ascii="Arial" w:eastAsia="Times New Roman" w:hAnsi="Arial" w:cs="Arial"/>
          <w:i/>
          <w:iCs/>
          <w:color w:val="222222"/>
          <w:kern w:val="0"/>
          <w:lang w:val="ro-RO" w:eastAsia="en-GB"/>
          <w14:ligatures w14:val="none"/>
        </w:rPr>
        <w:t xml:space="preserve"> antreprenoriale în rândul persoanelor dezavantajate pe </w:t>
      </w:r>
      <w:proofErr w:type="spellStart"/>
      <w:r w:rsidRPr="00061A61">
        <w:rPr>
          <w:rFonts w:ascii="Arial" w:eastAsia="Times New Roman" w:hAnsi="Arial" w:cs="Arial"/>
          <w:i/>
          <w:iCs/>
          <w:color w:val="222222"/>
          <w:kern w:val="0"/>
          <w:lang w:val="ro-RO" w:eastAsia="en-GB"/>
          <w14:ligatures w14:val="none"/>
        </w:rPr>
        <w:t>piata</w:t>
      </w:r>
      <w:proofErr w:type="spellEnd"/>
      <w:r w:rsidRPr="00061A61">
        <w:rPr>
          <w:rFonts w:ascii="Arial" w:eastAsia="Times New Roman" w:hAnsi="Arial" w:cs="Arial"/>
          <w:i/>
          <w:iCs/>
          <w:color w:val="222222"/>
          <w:kern w:val="0"/>
          <w:lang w:val="ro-RO" w:eastAsia="en-GB"/>
          <w14:ligatures w14:val="none"/>
        </w:rPr>
        <w:t xml:space="preserve"> muncii se pot adresa în special în rândul persoanelor subreprezentate sau dezavantajate în ecosistemul antreprenorial din România (de exemplu, tineri, femei, </w:t>
      </w:r>
      <w:proofErr w:type="spellStart"/>
      <w:r w:rsidRPr="00061A61">
        <w:rPr>
          <w:rFonts w:ascii="Arial" w:eastAsia="Times New Roman" w:hAnsi="Arial" w:cs="Arial"/>
          <w:i/>
          <w:iCs/>
          <w:color w:val="222222"/>
          <w:kern w:val="0"/>
          <w:lang w:val="ro-RO" w:eastAsia="en-GB"/>
          <w14:ligatures w14:val="none"/>
        </w:rPr>
        <w:t>şomeri</w:t>
      </w:r>
      <w:proofErr w:type="spellEnd"/>
      <w:r w:rsidRPr="00061A61">
        <w:rPr>
          <w:rFonts w:ascii="Arial" w:eastAsia="Times New Roman" w:hAnsi="Arial" w:cs="Arial"/>
          <w:i/>
          <w:iCs/>
          <w:color w:val="222222"/>
          <w:kern w:val="0"/>
          <w:lang w:val="ro-RO" w:eastAsia="en-GB"/>
          <w14:ligatures w14:val="none"/>
        </w:rPr>
        <w:t xml:space="preserve"> cu nivel scăzut de </w:t>
      </w:r>
      <w:proofErr w:type="spellStart"/>
      <w:r w:rsidRPr="00061A61">
        <w:rPr>
          <w:rFonts w:ascii="Arial" w:eastAsia="Times New Roman" w:hAnsi="Arial" w:cs="Arial"/>
          <w:i/>
          <w:iCs/>
          <w:color w:val="222222"/>
          <w:kern w:val="0"/>
          <w:lang w:val="ro-RO" w:eastAsia="en-GB"/>
          <w14:ligatures w14:val="none"/>
        </w:rPr>
        <w:t>educaţie</w:t>
      </w:r>
      <w:proofErr w:type="spellEnd"/>
      <w:r w:rsidRPr="00061A61">
        <w:rPr>
          <w:rFonts w:ascii="Arial" w:eastAsia="Times New Roman" w:hAnsi="Arial" w:cs="Arial"/>
          <w:i/>
          <w:iCs/>
          <w:color w:val="222222"/>
          <w:kern w:val="0"/>
          <w:lang w:val="ro-RO" w:eastAsia="en-GB"/>
          <w14:ligatures w14:val="none"/>
        </w:rPr>
        <w:t xml:space="preserve"> etc).</w:t>
      </w:r>
    </w:p>
    <w:p w14:paraId="2F7EFDED" w14:textId="77777777" w:rsidR="00061A61" w:rsidRPr="00061A61" w:rsidRDefault="00061A61" w:rsidP="00061A61">
      <w:pPr>
        <w:shd w:val="clear" w:color="auto" w:fill="FFFFFF"/>
        <w:spacing w:after="0" w:line="240" w:lineRule="auto"/>
        <w:rPr>
          <w:rFonts w:ascii="Arial" w:eastAsia="Times New Roman" w:hAnsi="Arial" w:cs="Arial"/>
          <w:color w:val="222222"/>
          <w:kern w:val="0"/>
          <w:lang w:val="es-ES_tradnl" w:eastAsia="en-GB"/>
          <w14:ligatures w14:val="none"/>
        </w:rPr>
      </w:pPr>
      <w:r w:rsidRPr="00061A61">
        <w:rPr>
          <w:rFonts w:ascii="Arial" w:eastAsia="Times New Roman" w:hAnsi="Arial" w:cs="Arial"/>
          <w:i/>
          <w:iCs/>
          <w:color w:val="222222"/>
          <w:kern w:val="0"/>
          <w:lang w:val="ro-RO" w:eastAsia="en-GB"/>
          <w14:ligatures w14:val="none"/>
        </w:rPr>
        <w:t>Pentru fiecare persoană care va beneficia de activitățile proiectului trebuie să se justifice starea de vulnerabilitate în care se află aceasta, raportat la poziția/accesul pe piața muncii.</w:t>
      </w:r>
    </w:p>
    <w:p w14:paraId="35E03A33" w14:textId="77777777" w:rsidR="00061A61" w:rsidRPr="00061A61" w:rsidRDefault="00061A61" w:rsidP="00061A61">
      <w:pPr>
        <w:shd w:val="clear" w:color="auto" w:fill="FFFFFF"/>
        <w:spacing w:after="0" w:line="240" w:lineRule="auto"/>
        <w:rPr>
          <w:rFonts w:ascii="Arial" w:eastAsia="Times New Roman" w:hAnsi="Arial" w:cs="Arial"/>
          <w:color w:val="222222"/>
          <w:kern w:val="0"/>
          <w:lang w:eastAsia="en-GB"/>
          <w14:ligatures w14:val="none"/>
        </w:rPr>
      </w:pPr>
      <w:r w:rsidRPr="00061A61">
        <w:rPr>
          <w:rFonts w:ascii="Arial" w:eastAsia="Times New Roman" w:hAnsi="Arial" w:cs="Arial"/>
          <w:color w:val="222222"/>
          <w:kern w:val="0"/>
          <w:lang w:val="ro-RO" w:eastAsia="en-GB"/>
          <w14:ligatures w14:val="none"/>
        </w:rPr>
        <w:t>Coroborând prevederile legale, respectiv:</w:t>
      </w:r>
    </w:p>
    <w:p w14:paraId="76258CD7" w14:textId="77777777" w:rsidR="00061A61" w:rsidRPr="00061A61" w:rsidRDefault="00061A61" w:rsidP="00061A61">
      <w:pPr>
        <w:numPr>
          <w:ilvl w:val="0"/>
          <w:numId w:val="31"/>
        </w:numPr>
        <w:shd w:val="clear" w:color="auto" w:fill="FFFFFF"/>
        <w:spacing w:line="205" w:lineRule="atLeast"/>
        <w:ind w:left="1080"/>
        <w:rPr>
          <w:rFonts w:ascii="Arial" w:eastAsia="Times New Roman" w:hAnsi="Arial" w:cs="Arial"/>
          <w:color w:val="222222"/>
          <w:kern w:val="0"/>
          <w:lang w:eastAsia="en-GB"/>
          <w14:ligatures w14:val="none"/>
        </w:rPr>
      </w:pPr>
      <w:r w:rsidRPr="00061A61">
        <w:rPr>
          <w:rFonts w:ascii="Arial" w:eastAsia="Times New Roman" w:hAnsi="Arial" w:cs="Arial"/>
          <w:b/>
          <w:bCs/>
          <w:color w:val="222222"/>
          <w:kern w:val="0"/>
          <w:lang w:val="ro-RO" w:eastAsia="en-GB"/>
          <w14:ligatures w14:val="none"/>
        </w:rPr>
        <w:t>Legea asistenței sociale nr. 292/2011 cu modificările și completările ulterioare, art.6</w:t>
      </w:r>
    </w:p>
    <w:p w14:paraId="19991DE7" w14:textId="77777777" w:rsidR="00061A61" w:rsidRPr="00061A61" w:rsidRDefault="00061A61" w:rsidP="00061A61">
      <w:pPr>
        <w:shd w:val="clear" w:color="auto" w:fill="FFFFFF"/>
        <w:spacing w:after="0" w:line="240" w:lineRule="auto"/>
        <w:rPr>
          <w:rFonts w:ascii="Arial" w:eastAsia="Times New Roman" w:hAnsi="Arial" w:cs="Arial"/>
          <w:color w:val="222222"/>
          <w:kern w:val="0"/>
          <w:lang w:val="es-ES_tradnl" w:eastAsia="en-GB"/>
          <w14:ligatures w14:val="none"/>
        </w:rPr>
      </w:pPr>
      <w:r w:rsidRPr="00061A61">
        <w:rPr>
          <w:rFonts w:ascii="Arial" w:eastAsia="Times New Roman" w:hAnsi="Arial" w:cs="Arial"/>
          <w:i/>
          <w:iCs/>
          <w:color w:val="222222"/>
          <w:kern w:val="0"/>
          <w:lang w:val="ro-RO" w:eastAsia="en-GB"/>
          <w14:ligatures w14:val="none"/>
        </w:rPr>
        <w:lastRenderedPageBreak/>
        <w:t>p) grupul vulnerabil desemnează persoane sau familii care sunt în risc de a-</w:t>
      </w:r>
      <w:proofErr w:type="spellStart"/>
      <w:r w:rsidRPr="00061A61">
        <w:rPr>
          <w:rFonts w:ascii="Arial" w:eastAsia="Times New Roman" w:hAnsi="Arial" w:cs="Arial"/>
          <w:i/>
          <w:iCs/>
          <w:color w:val="222222"/>
          <w:kern w:val="0"/>
          <w:lang w:val="ro-RO" w:eastAsia="en-GB"/>
          <w14:ligatures w14:val="none"/>
        </w:rPr>
        <w:t>şi</w:t>
      </w:r>
      <w:proofErr w:type="spellEnd"/>
      <w:r w:rsidRPr="00061A61">
        <w:rPr>
          <w:rFonts w:ascii="Arial" w:eastAsia="Times New Roman" w:hAnsi="Arial" w:cs="Arial"/>
          <w:i/>
          <w:iCs/>
          <w:color w:val="222222"/>
          <w:kern w:val="0"/>
          <w:lang w:val="ro-RO" w:eastAsia="en-GB"/>
          <w14:ligatures w14:val="none"/>
        </w:rPr>
        <w:t xml:space="preserve"> pierde capacitatea de satisfacere a nevoilor zilnice de trai din cauza unor </w:t>
      </w:r>
      <w:proofErr w:type="spellStart"/>
      <w:r w:rsidRPr="00061A61">
        <w:rPr>
          <w:rFonts w:ascii="Arial" w:eastAsia="Times New Roman" w:hAnsi="Arial" w:cs="Arial"/>
          <w:b/>
          <w:bCs/>
          <w:i/>
          <w:iCs/>
          <w:color w:val="222222"/>
          <w:kern w:val="0"/>
          <w:lang w:val="ro-RO" w:eastAsia="en-GB"/>
          <w14:ligatures w14:val="none"/>
        </w:rPr>
        <w:t>situaţii</w:t>
      </w:r>
      <w:proofErr w:type="spellEnd"/>
      <w:r w:rsidRPr="00061A61">
        <w:rPr>
          <w:rFonts w:ascii="Arial" w:eastAsia="Times New Roman" w:hAnsi="Arial" w:cs="Arial"/>
          <w:b/>
          <w:bCs/>
          <w:i/>
          <w:iCs/>
          <w:color w:val="222222"/>
          <w:kern w:val="0"/>
          <w:lang w:val="ro-RO" w:eastAsia="en-GB"/>
          <w14:ligatures w14:val="none"/>
        </w:rPr>
        <w:t xml:space="preserve"> de boală</w:t>
      </w:r>
      <w:r w:rsidRPr="00061A61">
        <w:rPr>
          <w:rFonts w:ascii="Arial" w:eastAsia="Times New Roman" w:hAnsi="Arial" w:cs="Arial"/>
          <w:i/>
          <w:iCs/>
          <w:color w:val="222222"/>
          <w:kern w:val="0"/>
          <w:lang w:val="ro-RO" w:eastAsia="en-GB"/>
          <w14:ligatures w14:val="none"/>
        </w:rPr>
        <w:t>, </w:t>
      </w:r>
      <w:r w:rsidRPr="00061A61">
        <w:rPr>
          <w:rFonts w:ascii="Arial" w:eastAsia="Times New Roman" w:hAnsi="Arial" w:cs="Arial"/>
          <w:b/>
          <w:bCs/>
          <w:i/>
          <w:iCs/>
          <w:color w:val="222222"/>
          <w:kern w:val="0"/>
          <w:lang w:val="ro-RO" w:eastAsia="en-GB"/>
          <w14:ligatures w14:val="none"/>
        </w:rPr>
        <w:t>dizabilitate</w:t>
      </w:r>
      <w:r w:rsidRPr="00061A61">
        <w:rPr>
          <w:rFonts w:ascii="Arial" w:eastAsia="Times New Roman" w:hAnsi="Arial" w:cs="Arial"/>
          <w:i/>
          <w:iCs/>
          <w:color w:val="222222"/>
          <w:kern w:val="0"/>
          <w:lang w:val="ro-RO" w:eastAsia="en-GB"/>
          <w14:ligatures w14:val="none"/>
        </w:rPr>
        <w:t>, </w:t>
      </w:r>
      <w:r w:rsidRPr="00061A61">
        <w:rPr>
          <w:rFonts w:ascii="Arial" w:eastAsia="Times New Roman" w:hAnsi="Arial" w:cs="Arial"/>
          <w:b/>
          <w:bCs/>
          <w:i/>
          <w:iCs/>
          <w:color w:val="222222"/>
          <w:kern w:val="0"/>
          <w:lang w:val="ro-RO" w:eastAsia="en-GB"/>
          <w14:ligatures w14:val="none"/>
        </w:rPr>
        <w:t>sărăcie</w:t>
      </w:r>
      <w:r w:rsidRPr="00061A61">
        <w:rPr>
          <w:rFonts w:ascii="Arial" w:eastAsia="Times New Roman" w:hAnsi="Arial" w:cs="Arial"/>
          <w:i/>
          <w:iCs/>
          <w:color w:val="222222"/>
          <w:kern w:val="0"/>
          <w:lang w:val="ro-RO" w:eastAsia="en-GB"/>
          <w14:ligatures w14:val="none"/>
        </w:rPr>
        <w:t>, </w:t>
      </w:r>
      <w:proofErr w:type="spellStart"/>
      <w:r w:rsidRPr="00061A61">
        <w:rPr>
          <w:rFonts w:ascii="Arial" w:eastAsia="Times New Roman" w:hAnsi="Arial" w:cs="Arial"/>
          <w:b/>
          <w:bCs/>
          <w:i/>
          <w:iCs/>
          <w:color w:val="222222"/>
          <w:kern w:val="0"/>
          <w:lang w:val="ro-RO" w:eastAsia="en-GB"/>
          <w14:ligatures w14:val="none"/>
        </w:rPr>
        <w:t>dependenţă</w:t>
      </w:r>
      <w:proofErr w:type="spellEnd"/>
      <w:r w:rsidRPr="00061A61">
        <w:rPr>
          <w:rFonts w:ascii="Arial" w:eastAsia="Times New Roman" w:hAnsi="Arial" w:cs="Arial"/>
          <w:b/>
          <w:bCs/>
          <w:i/>
          <w:iCs/>
          <w:color w:val="222222"/>
          <w:kern w:val="0"/>
          <w:lang w:val="ro-RO" w:eastAsia="en-GB"/>
          <w14:ligatures w14:val="none"/>
        </w:rPr>
        <w:t xml:space="preserve"> de droguri sau de alcool</w:t>
      </w:r>
      <w:r w:rsidRPr="00061A61">
        <w:rPr>
          <w:rFonts w:ascii="Arial" w:eastAsia="Times New Roman" w:hAnsi="Arial" w:cs="Arial"/>
          <w:i/>
          <w:iCs/>
          <w:color w:val="222222"/>
          <w:kern w:val="0"/>
          <w:lang w:val="ro-RO" w:eastAsia="en-GB"/>
          <w14:ligatures w14:val="none"/>
        </w:rPr>
        <w:t> ori a altor </w:t>
      </w:r>
      <w:proofErr w:type="spellStart"/>
      <w:r w:rsidRPr="00061A61">
        <w:rPr>
          <w:rFonts w:ascii="Arial" w:eastAsia="Times New Roman" w:hAnsi="Arial" w:cs="Arial"/>
          <w:b/>
          <w:bCs/>
          <w:i/>
          <w:iCs/>
          <w:color w:val="222222"/>
          <w:kern w:val="0"/>
          <w:lang w:val="ro-RO" w:eastAsia="en-GB"/>
          <w14:ligatures w14:val="none"/>
        </w:rPr>
        <w:t>situaţii</w:t>
      </w:r>
      <w:proofErr w:type="spellEnd"/>
      <w:r w:rsidRPr="00061A61">
        <w:rPr>
          <w:rFonts w:ascii="Arial" w:eastAsia="Times New Roman" w:hAnsi="Arial" w:cs="Arial"/>
          <w:b/>
          <w:bCs/>
          <w:i/>
          <w:iCs/>
          <w:color w:val="222222"/>
          <w:kern w:val="0"/>
          <w:lang w:val="ro-RO" w:eastAsia="en-GB"/>
          <w14:ligatures w14:val="none"/>
        </w:rPr>
        <w:t xml:space="preserve"> care conduc la vulnerabilitate economică </w:t>
      </w:r>
      <w:proofErr w:type="spellStart"/>
      <w:r w:rsidRPr="00061A61">
        <w:rPr>
          <w:rFonts w:ascii="Arial" w:eastAsia="Times New Roman" w:hAnsi="Arial" w:cs="Arial"/>
          <w:b/>
          <w:bCs/>
          <w:i/>
          <w:iCs/>
          <w:color w:val="222222"/>
          <w:kern w:val="0"/>
          <w:lang w:val="ro-RO" w:eastAsia="en-GB"/>
          <w14:ligatures w14:val="none"/>
        </w:rPr>
        <w:t>şi</w:t>
      </w:r>
      <w:proofErr w:type="spellEnd"/>
      <w:r w:rsidRPr="00061A61">
        <w:rPr>
          <w:rFonts w:ascii="Arial" w:eastAsia="Times New Roman" w:hAnsi="Arial" w:cs="Arial"/>
          <w:b/>
          <w:bCs/>
          <w:i/>
          <w:iCs/>
          <w:color w:val="222222"/>
          <w:kern w:val="0"/>
          <w:lang w:val="ro-RO" w:eastAsia="en-GB"/>
          <w14:ligatures w14:val="none"/>
        </w:rPr>
        <w:t xml:space="preserve"> socială</w:t>
      </w:r>
      <w:r w:rsidRPr="00061A61">
        <w:rPr>
          <w:rFonts w:ascii="Arial" w:eastAsia="Times New Roman" w:hAnsi="Arial" w:cs="Arial"/>
          <w:i/>
          <w:iCs/>
          <w:color w:val="222222"/>
          <w:kern w:val="0"/>
          <w:lang w:val="ro-RO" w:eastAsia="en-GB"/>
          <w14:ligatures w14:val="none"/>
        </w:rPr>
        <w:t>.</w:t>
      </w:r>
    </w:p>
    <w:p w14:paraId="221CDBE5" w14:textId="77777777" w:rsidR="00061A61" w:rsidRPr="00061A61" w:rsidRDefault="00061A61" w:rsidP="00061A61">
      <w:pPr>
        <w:shd w:val="clear" w:color="auto" w:fill="FFFFFF"/>
        <w:spacing w:after="0" w:line="240" w:lineRule="auto"/>
        <w:rPr>
          <w:rFonts w:ascii="Arial" w:eastAsia="Times New Roman" w:hAnsi="Arial" w:cs="Arial"/>
          <w:color w:val="222222"/>
          <w:kern w:val="0"/>
          <w:lang w:val="es-ES_tradnl" w:eastAsia="en-GB"/>
          <w14:ligatures w14:val="none"/>
        </w:rPr>
      </w:pPr>
      <w:r w:rsidRPr="00061A61">
        <w:rPr>
          <w:rFonts w:ascii="Arial" w:eastAsia="Times New Roman" w:hAnsi="Arial" w:cs="Arial"/>
          <w:i/>
          <w:iCs/>
          <w:color w:val="222222"/>
          <w:kern w:val="0"/>
          <w:lang w:val="ro-RO" w:eastAsia="en-GB"/>
          <w14:ligatures w14:val="none"/>
        </w:rPr>
        <w:t>b) ancheta socială sau raportul de anchetă socială reprezintă documentul final elaborat de către asistentul social pe baza </w:t>
      </w:r>
      <w:r w:rsidRPr="00061A61">
        <w:rPr>
          <w:rFonts w:ascii="Arial" w:eastAsia="Times New Roman" w:hAnsi="Arial" w:cs="Arial"/>
          <w:b/>
          <w:bCs/>
          <w:i/>
          <w:iCs/>
          <w:color w:val="222222"/>
          <w:kern w:val="0"/>
          <w:lang w:val="ro-RO" w:eastAsia="en-GB"/>
          <w14:ligatures w14:val="none"/>
        </w:rPr>
        <w:t>diagnozei sociale</w:t>
      </w:r>
      <w:r w:rsidRPr="00061A61">
        <w:rPr>
          <w:rFonts w:ascii="Arial" w:eastAsia="Times New Roman" w:hAnsi="Arial" w:cs="Arial"/>
          <w:i/>
          <w:iCs/>
          <w:color w:val="222222"/>
          <w:kern w:val="0"/>
          <w:lang w:val="ro-RO" w:eastAsia="en-GB"/>
          <w14:ligatures w14:val="none"/>
        </w:rPr>
        <w:t>, după încheierea </w:t>
      </w:r>
      <w:r w:rsidRPr="00061A61">
        <w:rPr>
          <w:rFonts w:ascii="Arial" w:eastAsia="Times New Roman" w:hAnsi="Arial" w:cs="Arial"/>
          <w:b/>
          <w:bCs/>
          <w:i/>
          <w:iCs/>
          <w:color w:val="222222"/>
          <w:kern w:val="0"/>
          <w:lang w:val="ro-RO" w:eastAsia="en-GB"/>
          <w14:ligatures w14:val="none"/>
        </w:rPr>
        <w:t>procesului de evaluare a beneficiarului</w:t>
      </w:r>
      <w:r w:rsidRPr="00061A61">
        <w:rPr>
          <w:rFonts w:ascii="Arial" w:eastAsia="Times New Roman" w:hAnsi="Arial" w:cs="Arial"/>
          <w:i/>
          <w:iCs/>
          <w:color w:val="222222"/>
          <w:kern w:val="0"/>
          <w:lang w:val="ro-RO" w:eastAsia="en-GB"/>
          <w14:ligatures w14:val="none"/>
        </w:rPr>
        <w:t xml:space="preserve">, cu respectarea normelor profesionale </w:t>
      </w:r>
      <w:proofErr w:type="spellStart"/>
      <w:r w:rsidRPr="00061A61">
        <w:rPr>
          <w:rFonts w:ascii="Arial" w:eastAsia="Times New Roman" w:hAnsi="Arial" w:cs="Arial"/>
          <w:i/>
          <w:iCs/>
          <w:color w:val="222222"/>
          <w:kern w:val="0"/>
          <w:lang w:val="ro-RO" w:eastAsia="en-GB"/>
          <w14:ligatures w14:val="none"/>
        </w:rPr>
        <w:t>şi</w:t>
      </w:r>
      <w:proofErr w:type="spellEnd"/>
      <w:r w:rsidRPr="00061A61">
        <w:rPr>
          <w:rFonts w:ascii="Arial" w:eastAsia="Times New Roman" w:hAnsi="Arial" w:cs="Arial"/>
          <w:i/>
          <w:iCs/>
          <w:color w:val="222222"/>
          <w:kern w:val="0"/>
          <w:lang w:val="ro-RO" w:eastAsia="en-GB"/>
          <w14:ligatures w14:val="none"/>
        </w:rPr>
        <w:t xml:space="preserve"> a </w:t>
      </w:r>
      <w:proofErr w:type="spellStart"/>
      <w:r w:rsidRPr="00061A61">
        <w:rPr>
          <w:rFonts w:ascii="Arial" w:eastAsia="Times New Roman" w:hAnsi="Arial" w:cs="Arial"/>
          <w:i/>
          <w:iCs/>
          <w:color w:val="222222"/>
          <w:kern w:val="0"/>
          <w:lang w:val="ro-RO" w:eastAsia="en-GB"/>
          <w14:ligatures w14:val="none"/>
        </w:rPr>
        <w:t>cerinţelor</w:t>
      </w:r>
      <w:proofErr w:type="spellEnd"/>
      <w:r w:rsidRPr="00061A61">
        <w:rPr>
          <w:rFonts w:ascii="Arial" w:eastAsia="Times New Roman" w:hAnsi="Arial" w:cs="Arial"/>
          <w:i/>
          <w:iCs/>
          <w:color w:val="222222"/>
          <w:kern w:val="0"/>
          <w:lang w:val="ro-RO" w:eastAsia="en-GB"/>
          <w14:ligatures w14:val="none"/>
        </w:rPr>
        <w:t xml:space="preserve"> legale prevăzute de prezenta lege </w:t>
      </w:r>
      <w:proofErr w:type="spellStart"/>
      <w:r w:rsidRPr="00061A61">
        <w:rPr>
          <w:rFonts w:ascii="Arial" w:eastAsia="Times New Roman" w:hAnsi="Arial" w:cs="Arial"/>
          <w:i/>
          <w:iCs/>
          <w:color w:val="222222"/>
          <w:kern w:val="0"/>
          <w:lang w:val="ro-RO" w:eastAsia="en-GB"/>
          <w14:ligatures w14:val="none"/>
        </w:rPr>
        <w:t>şi</w:t>
      </w:r>
      <w:proofErr w:type="spellEnd"/>
      <w:r w:rsidRPr="00061A61">
        <w:rPr>
          <w:rFonts w:ascii="Arial" w:eastAsia="Times New Roman" w:hAnsi="Arial" w:cs="Arial"/>
          <w:i/>
          <w:iCs/>
          <w:color w:val="222222"/>
          <w:kern w:val="0"/>
          <w:lang w:val="ro-RO" w:eastAsia="en-GB"/>
          <w14:ligatures w14:val="none"/>
        </w:rPr>
        <w:t xml:space="preserve"> de legile speciale;</w:t>
      </w:r>
    </w:p>
    <w:p w14:paraId="482CA3C7" w14:textId="77777777" w:rsidR="00061A61" w:rsidRPr="00061A61" w:rsidRDefault="00061A61" w:rsidP="00061A61">
      <w:pPr>
        <w:shd w:val="clear" w:color="auto" w:fill="FFFFFF"/>
        <w:spacing w:after="0" w:line="240" w:lineRule="auto"/>
        <w:rPr>
          <w:rFonts w:ascii="Arial" w:eastAsia="Times New Roman" w:hAnsi="Arial" w:cs="Arial"/>
          <w:color w:val="222222"/>
          <w:kern w:val="0"/>
          <w:lang w:val="es-ES_tradnl" w:eastAsia="en-GB"/>
          <w14:ligatures w14:val="none"/>
        </w:rPr>
      </w:pPr>
      <w:r w:rsidRPr="00061A61">
        <w:rPr>
          <w:rFonts w:ascii="Arial" w:eastAsia="Times New Roman" w:hAnsi="Arial" w:cs="Arial"/>
          <w:i/>
          <w:iCs/>
          <w:color w:val="222222"/>
          <w:kern w:val="0"/>
          <w:lang w:val="ro-RO" w:eastAsia="en-GB"/>
          <w14:ligatures w14:val="none"/>
        </w:rPr>
        <w:t xml:space="preserve">g^1) diagnoza socială este o metodă de </w:t>
      </w:r>
      <w:proofErr w:type="spellStart"/>
      <w:r w:rsidRPr="00061A61">
        <w:rPr>
          <w:rFonts w:ascii="Arial" w:eastAsia="Times New Roman" w:hAnsi="Arial" w:cs="Arial"/>
          <w:i/>
          <w:iCs/>
          <w:color w:val="222222"/>
          <w:kern w:val="0"/>
          <w:lang w:val="ro-RO" w:eastAsia="en-GB"/>
          <w14:ligatures w14:val="none"/>
        </w:rPr>
        <w:t>investigaţie</w:t>
      </w:r>
      <w:proofErr w:type="spellEnd"/>
      <w:r w:rsidRPr="00061A61">
        <w:rPr>
          <w:rFonts w:ascii="Arial" w:eastAsia="Times New Roman" w:hAnsi="Arial" w:cs="Arial"/>
          <w:i/>
          <w:iCs/>
          <w:color w:val="222222"/>
          <w:kern w:val="0"/>
          <w:lang w:val="ro-RO" w:eastAsia="en-GB"/>
          <w14:ligatures w14:val="none"/>
        </w:rPr>
        <w:t xml:space="preserve"> întemeiată pe diferite tehnici de culegere </w:t>
      </w:r>
      <w:proofErr w:type="spellStart"/>
      <w:r w:rsidRPr="00061A61">
        <w:rPr>
          <w:rFonts w:ascii="Arial" w:eastAsia="Times New Roman" w:hAnsi="Arial" w:cs="Arial"/>
          <w:i/>
          <w:iCs/>
          <w:color w:val="222222"/>
          <w:kern w:val="0"/>
          <w:lang w:val="ro-RO" w:eastAsia="en-GB"/>
          <w14:ligatures w14:val="none"/>
        </w:rPr>
        <w:t>şi</w:t>
      </w:r>
      <w:proofErr w:type="spellEnd"/>
      <w:r w:rsidRPr="00061A61">
        <w:rPr>
          <w:rFonts w:ascii="Arial" w:eastAsia="Times New Roman" w:hAnsi="Arial" w:cs="Arial"/>
          <w:i/>
          <w:iCs/>
          <w:color w:val="222222"/>
          <w:kern w:val="0"/>
          <w:lang w:val="ro-RO" w:eastAsia="en-GB"/>
          <w14:ligatures w14:val="none"/>
        </w:rPr>
        <w:t xml:space="preserve"> de prelucrare a </w:t>
      </w:r>
      <w:proofErr w:type="spellStart"/>
      <w:r w:rsidRPr="00061A61">
        <w:rPr>
          <w:rFonts w:ascii="Arial" w:eastAsia="Times New Roman" w:hAnsi="Arial" w:cs="Arial"/>
          <w:i/>
          <w:iCs/>
          <w:color w:val="222222"/>
          <w:kern w:val="0"/>
          <w:lang w:val="ro-RO" w:eastAsia="en-GB"/>
          <w14:ligatures w14:val="none"/>
        </w:rPr>
        <w:t>informaţiei</w:t>
      </w:r>
      <w:proofErr w:type="spellEnd"/>
      <w:r w:rsidRPr="00061A61">
        <w:rPr>
          <w:rFonts w:ascii="Arial" w:eastAsia="Times New Roman" w:hAnsi="Arial" w:cs="Arial"/>
          <w:i/>
          <w:iCs/>
          <w:color w:val="222222"/>
          <w:kern w:val="0"/>
          <w:lang w:val="ro-RO" w:eastAsia="en-GB"/>
          <w14:ligatures w14:val="none"/>
        </w:rPr>
        <w:t>, în scopul </w:t>
      </w:r>
      <w:r w:rsidRPr="00061A61">
        <w:rPr>
          <w:rFonts w:ascii="Arial" w:eastAsia="Times New Roman" w:hAnsi="Arial" w:cs="Arial"/>
          <w:b/>
          <w:bCs/>
          <w:i/>
          <w:iCs/>
          <w:color w:val="222222"/>
          <w:kern w:val="0"/>
          <w:lang w:val="ro-RO" w:eastAsia="en-GB"/>
          <w14:ligatures w14:val="none"/>
        </w:rPr>
        <w:t xml:space="preserve">analizei </w:t>
      </w:r>
      <w:proofErr w:type="spellStart"/>
      <w:r w:rsidRPr="00061A61">
        <w:rPr>
          <w:rFonts w:ascii="Arial" w:eastAsia="Times New Roman" w:hAnsi="Arial" w:cs="Arial"/>
          <w:b/>
          <w:bCs/>
          <w:i/>
          <w:iCs/>
          <w:color w:val="222222"/>
          <w:kern w:val="0"/>
          <w:lang w:val="ro-RO" w:eastAsia="en-GB"/>
          <w14:ligatures w14:val="none"/>
        </w:rPr>
        <w:t>situaţiei</w:t>
      </w:r>
      <w:proofErr w:type="spellEnd"/>
      <w:r w:rsidRPr="00061A61">
        <w:rPr>
          <w:rFonts w:ascii="Arial" w:eastAsia="Times New Roman" w:hAnsi="Arial" w:cs="Arial"/>
          <w:b/>
          <w:bCs/>
          <w:i/>
          <w:iCs/>
          <w:color w:val="222222"/>
          <w:kern w:val="0"/>
          <w:lang w:val="ro-RO" w:eastAsia="en-GB"/>
          <w14:ligatures w14:val="none"/>
        </w:rPr>
        <w:t xml:space="preserve"> sociale </w:t>
      </w:r>
      <w:proofErr w:type="spellStart"/>
      <w:r w:rsidRPr="00061A61">
        <w:rPr>
          <w:rFonts w:ascii="Arial" w:eastAsia="Times New Roman" w:hAnsi="Arial" w:cs="Arial"/>
          <w:b/>
          <w:bCs/>
          <w:i/>
          <w:iCs/>
          <w:color w:val="222222"/>
          <w:kern w:val="0"/>
          <w:lang w:val="ro-RO" w:eastAsia="en-GB"/>
          <w14:ligatures w14:val="none"/>
        </w:rPr>
        <w:t>şi</w:t>
      </w:r>
      <w:proofErr w:type="spellEnd"/>
      <w:r w:rsidRPr="00061A61">
        <w:rPr>
          <w:rFonts w:ascii="Arial" w:eastAsia="Times New Roman" w:hAnsi="Arial" w:cs="Arial"/>
          <w:b/>
          <w:bCs/>
          <w:i/>
          <w:iCs/>
          <w:color w:val="222222"/>
          <w:kern w:val="0"/>
          <w:lang w:val="ro-RO" w:eastAsia="en-GB"/>
          <w14:ligatures w14:val="none"/>
        </w:rPr>
        <w:t xml:space="preserve"> economice a persoanelor, familiilor, grupurilor sau </w:t>
      </w:r>
      <w:proofErr w:type="spellStart"/>
      <w:r w:rsidRPr="00061A61">
        <w:rPr>
          <w:rFonts w:ascii="Arial" w:eastAsia="Times New Roman" w:hAnsi="Arial" w:cs="Arial"/>
          <w:b/>
          <w:bCs/>
          <w:i/>
          <w:iCs/>
          <w:color w:val="222222"/>
          <w:kern w:val="0"/>
          <w:lang w:val="ro-RO" w:eastAsia="en-GB"/>
          <w14:ligatures w14:val="none"/>
        </w:rPr>
        <w:t>comunităţilor</w:t>
      </w:r>
      <w:proofErr w:type="spellEnd"/>
      <w:r w:rsidRPr="00061A61">
        <w:rPr>
          <w:rFonts w:ascii="Arial" w:eastAsia="Times New Roman" w:hAnsi="Arial" w:cs="Arial"/>
          <w:b/>
          <w:bCs/>
          <w:i/>
          <w:iCs/>
          <w:color w:val="222222"/>
          <w:kern w:val="0"/>
          <w:u w:val="single"/>
          <w:lang w:val="ro-RO" w:eastAsia="en-GB"/>
          <w14:ligatures w14:val="none"/>
        </w:rPr>
        <w:t>; este realizată de asistentul social</w:t>
      </w:r>
      <w:r w:rsidRPr="00061A61">
        <w:rPr>
          <w:rFonts w:ascii="Arial" w:eastAsia="Times New Roman" w:hAnsi="Arial" w:cs="Arial"/>
          <w:i/>
          <w:iCs/>
          <w:color w:val="222222"/>
          <w:kern w:val="0"/>
          <w:lang w:val="ro-RO" w:eastAsia="en-GB"/>
          <w14:ligatures w14:val="none"/>
        </w:rPr>
        <w:t xml:space="preserve">, cu respectarea normelor profesionale </w:t>
      </w:r>
      <w:proofErr w:type="spellStart"/>
      <w:r w:rsidRPr="00061A61">
        <w:rPr>
          <w:rFonts w:ascii="Arial" w:eastAsia="Times New Roman" w:hAnsi="Arial" w:cs="Arial"/>
          <w:i/>
          <w:iCs/>
          <w:color w:val="222222"/>
          <w:kern w:val="0"/>
          <w:lang w:val="ro-RO" w:eastAsia="en-GB"/>
          <w14:ligatures w14:val="none"/>
        </w:rPr>
        <w:t>şi</w:t>
      </w:r>
      <w:proofErr w:type="spellEnd"/>
      <w:r w:rsidRPr="00061A61">
        <w:rPr>
          <w:rFonts w:ascii="Arial" w:eastAsia="Times New Roman" w:hAnsi="Arial" w:cs="Arial"/>
          <w:i/>
          <w:iCs/>
          <w:color w:val="222222"/>
          <w:kern w:val="0"/>
          <w:lang w:val="ro-RO" w:eastAsia="en-GB"/>
          <w14:ligatures w14:val="none"/>
        </w:rPr>
        <w:t xml:space="preserve"> a </w:t>
      </w:r>
      <w:proofErr w:type="spellStart"/>
      <w:r w:rsidRPr="00061A61">
        <w:rPr>
          <w:rFonts w:ascii="Arial" w:eastAsia="Times New Roman" w:hAnsi="Arial" w:cs="Arial"/>
          <w:i/>
          <w:iCs/>
          <w:color w:val="222222"/>
          <w:kern w:val="0"/>
          <w:lang w:val="ro-RO" w:eastAsia="en-GB"/>
          <w14:ligatures w14:val="none"/>
        </w:rPr>
        <w:t>cerinţelor</w:t>
      </w:r>
      <w:proofErr w:type="spellEnd"/>
      <w:r w:rsidRPr="00061A61">
        <w:rPr>
          <w:rFonts w:ascii="Arial" w:eastAsia="Times New Roman" w:hAnsi="Arial" w:cs="Arial"/>
          <w:i/>
          <w:iCs/>
          <w:color w:val="222222"/>
          <w:kern w:val="0"/>
          <w:lang w:val="ro-RO" w:eastAsia="en-GB"/>
          <w14:ligatures w14:val="none"/>
        </w:rPr>
        <w:t xml:space="preserve"> legale prevăzute de prezenta lege </w:t>
      </w:r>
      <w:proofErr w:type="spellStart"/>
      <w:r w:rsidRPr="00061A61">
        <w:rPr>
          <w:rFonts w:ascii="Arial" w:eastAsia="Times New Roman" w:hAnsi="Arial" w:cs="Arial"/>
          <w:i/>
          <w:iCs/>
          <w:color w:val="222222"/>
          <w:kern w:val="0"/>
          <w:lang w:val="ro-RO" w:eastAsia="en-GB"/>
          <w14:ligatures w14:val="none"/>
        </w:rPr>
        <w:t>şi</w:t>
      </w:r>
      <w:proofErr w:type="spellEnd"/>
      <w:r w:rsidRPr="00061A61">
        <w:rPr>
          <w:rFonts w:ascii="Arial" w:eastAsia="Times New Roman" w:hAnsi="Arial" w:cs="Arial"/>
          <w:i/>
          <w:iCs/>
          <w:color w:val="222222"/>
          <w:kern w:val="0"/>
          <w:lang w:val="ro-RO" w:eastAsia="en-GB"/>
          <w14:ligatures w14:val="none"/>
        </w:rPr>
        <w:t xml:space="preserve"> de legile speciale;</w:t>
      </w:r>
    </w:p>
    <w:p w14:paraId="7393DCFC" w14:textId="77777777" w:rsidR="00061A61" w:rsidRPr="00061A61" w:rsidRDefault="00061A61" w:rsidP="00061A61">
      <w:pPr>
        <w:numPr>
          <w:ilvl w:val="0"/>
          <w:numId w:val="32"/>
        </w:numPr>
        <w:shd w:val="clear" w:color="auto" w:fill="FFFFFF"/>
        <w:spacing w:line="205" w:lineRule="atLeast"/>
        <w:ind w:left="1080"/>
        <w:rPr>
          <w:rFonts w:ascii="Arial" w:eastAsia="Times New Roman" w:hAnsi="Arial" w:cs="Arial"/>
          <w:color w:val="222222"/>
          <w:kern w:val="0"/>
          <w:lang w:eastAsia="en-GB"/>
          <w14:ligatures w14:val="none"/>
        </w:rPr>
      </w:pPr>
      <w:r w:rsidRPr="00061A61">
        <w:rPr>
          <w:rFonts w:ascii="Arial" w:eastAsia="Times New Roman" w:hAnsi="Arial" w:cs="Arial"/>
          <w:b/>
          <w:bCs/>
          <w:color w:val="222222"/>
          <w:kern w:val="0"/>
          <w:lang w:val="ro-RO" w:eastAsia="en-GB"/>
          <w14:ligatures w14:val="none"/>
        </w:rPr>
        <w:t>Legea nr. 219/2015 privind economia socială, cu modificările și completările ulterioare, art.6</w:t>
      </w:r>
    </w:p>
    <w:p w14:paraId="0A91ABA2" w14:textId="77777777" w:rsidR="00061A61" w:rsidRPr="00061A61" w:rsidRDefault="00061A61" w:rsidP="00061A61">
      <w:pPr>
        <w:shd w:val="clear" w:color="auto" w:fill="FFFFFF"/>
        <w:spacing w:after="0" w:line="240" w:lineRule="auto"/>
        <w:rPr>
          <w:rFonts w:ascii="Arial" w:eastAsia="Times New Roman" w:hAnsi="Arial" w:cs="Arial"/>
          <w:color w:val="222222"/>
          <w:kern w:val="0"/>
          <w:lang w:eastAsia="en-GB"/>
          <w14:ligatures w14:val="none"/>
        </w:rPr>
      </w:pPr>
      <w:r w:rsidRPr="00061A61">
        <w:rPr>
          <w:rFonts w:ascii="Arial" w:eastAsia="Times New Roman" w:hAnsi="Arial" w:cs="Arial"/>
          <w:i/>
          <w:iCs/>
          <w:color w:val="222222"/>
          <w:kern w:val="0"/>
          <w:lang w:val="ro-RO" w:eastAsia="en-GB"/>
          <w14:ligatures w14:val="none"/>
        </w:rPr>
        <w:t>j) grup vulnerabil – persoane sau familii care sunt </w:t>
      </w:r>
      <w:r w:rsidRPr="00061A61">
        <w:rPr>
          <w:rFonts w:ascii="Arial" w:eastAsia="Times New Roman" w:hAnsi="Arial" w:cs="Arial"/>
          <w:b/>
          <w:bCs/>
          <w:i/>
          <w:iCs/>
          <w:color w:val="222222"/>
          <w:kern w:val="0"/>
          <w:lang w:val="ro-RO" w:eastAsia="en-GB"/>
          <w14:ligatures w14:val="none"/>
        </w:rPr>
        <w:t>în risc de a-</w:t>
      </w:r>
      <w:proofErr w:type="spellStart"/>
      <w:r w:rsidRPr="00061A61">
        <w:rPr>
          <w:rFonts w:ascii="Arial" w:eastAsia="Times New Roman" w:hAnsi="Arial" w:cs="Arial"/>
          <w:b/>
          <w:bCs/>
          <w:i/>
          <w:iCs/>
          <w:color w:val="222222"/>
          <w:kern w:val="0"/>
          <w:lang w:val="ro-RO" w:eastAsia="en-GB"/>
          <w14:ligatures w14:val="none"/>
        </w:rPr>
        <w:t>şi</w:t>
      </w:r>
      <w:proofErr w:type="spellEnd"/>
      <w:r w:rsidRPr="00061A61">
        <w:rPr>
          <w:rFonts w:ascii="Arial" w:eastAsia="Times New Roman" w:hAnsi="Arial" w:cs="Arial"/>
          <w:b/>
          <w:bCs/>
          <w:i/>
          <w:iCs/>
          <w:color w:val="222222"/>
          <w:kern w:val="0"/>
          <w:lang w:val="ro-RO" w:eastAsia="en-GB"/>
          <w14:ligatures w14:val="none"/>
        </w:rPr>
        <w:t xml:space="preserve"> pierde capacitatea de satisfacere a nevoilor zilnice de trai</w:t>
      </w:r>
      <w:r w:rsidRPr="00061A61">
        <w:rPr>
          <w:rFonts w:ascii="Arial" w:eastAsia="Times New Roman" w:hAnsi="Arial" w:cs="Arial"/>
          <w:i/>
          <w:iCs/>
          <w:color w:val="222222"/>
          <w:kern w:val="0"/>
          <w:lang w:val="ro-RO" w:eastAsia="en-GB"/>
          <w14:ligatures w14:val="none"/>
        </w:rPr>
        <w:t xml:space="preserve">, în conformitate cu prevederile art. 6 lit. p) din Legea </w:t>
      </w:r>
      <w:proofErr w:type="spellStart"/>
      <w:r w:rsidRPr="00061A61">
        <w:rPr>
          <w:rFonts w:ascii="Arial" w:eastAsia="Times New Roman" w:hAnsi="Arial" w:cs="Arial"/>
          <w:i/>
          <w:iCs/>
          <w:color w:val="222222"/>
          <w:kern w:val="0"/>
          <w:lang w:val="ro-RO" w:eastAsia="en-GB"/>
          <w14:ligatures w14:val="none"/>
        </w:rPr>
        <w:t>asistenţei</w:t>
      </w:r>
      <w:proofErr w:type="spellEnd"/>
      <w:r w:rsidRPr="00061A61">
        <w:rPr>
          <w:rFonts w:ascii="Arial" w:eastAsia="Times New Roman" w:hAnsi="Arial" w:cs="Arial"/>
          <w:i/>
          <w:iCs/>
          <w:color w:val="222222"/>
          <w:kern w:val="0"/>
          <w:lang w:val="ro-RO" w:eastAsia="en-GB"/>
          <w14:ligatures w14:val="none"/>
        </w:rPr>
        <w:t xml:space="preserve"> sociale nr. 292/2011, cu modificările </w:t>
      </w:r>
      <w:proofErr w:type="spellStart"/>
      <w:r w:rsidRPr="00061A61">
        <w:rPr>
          <w:rFonts w:ascii="Arial" w:eastAsia="Times New Roman" w:hAnsi="Arial" w:cs="Arial"/>
          <w:i/>
          <w:iCs/>
          <w:color w:val="222222"/>
          <w:kern w:val="0"/>
          <w:lang w:val="ro-RO" w:eastAsia="en-GB"/>
          <w14:ligatures w14:val="none"/>
        </w:rPr>
        <w:t>şi</w:t>
      </w:r>
      <w:proofErr w:type="spellEnd"/>
      <w:r w:rsidRPr="00061A61">
        <w:rPr>
          <w:rFonts w:ascii="Arial" w:eastAsia="Times New Roman" w:hAnsi="Arial" w:cs="Arial"/>
          <w:i/>
          <w:iCs/>
          <w:color w:val="222222"/>
          <w:kern w:val="0"/>
          <w:lang w:val="ro-RO" w:eastAsia="en-GB"/>
          <w14:ligatures w14:val="none"/>
        </w:rPr>
        <w:t xml:space="preserve"> completările ulterioare, sau în conformitate cu strategiile </w:t>
      </w:r>
      <w:proofErr w:type="spellStart"/>
      <w:r w:rsidRPr="00061A61">
        <w:rPr>
          <w:rFonts w:ascii="Arial" w:eastAsia="Times New Roman" w:hAnsi="Arial" w:cs="Arial"/>
          <w:i/>
          <w:iCs/>
          <w:color w:val="222222"/>
          <w:kern w:val="0"/>
          <w:lang w:val="ro-RO" w:eastAsia="en-GB"/>
          <w14:ligatures w14:val="none"/>
        </w:rPr>
        <w:t>naţionale</w:t>
      </w:r>
      <w:proofErr w:type="spellEnd"/>
      <w:r w:rsidRPr="00061A61">
        <w:rPr>
          <w:rFonts w:ascii="Arial" w:eastAsia="Times New Roman" w:hAnsi="Arial" w:cs="Arial"/>
          <w:i/>
          <w:iCs/>
          <w:color w:val="222222"/>
          <w:kern w:val="0"/>
          <w:lang w:val="ro-RO" w:eastAsia="en-GB"/>
          <w14:ligatures w14:val="none"/>
        </w:rPr>
        <w:t xml:space="preserve"> aferente diferitelor domenii care vizează grupuri </w:t>
      </w:r>
      <w:r w:rsidRPr="00061A61">
        <w:rPr>
          <w:rFonts w:ascii="Arial" w:eastAsia="Times New Roman" w:hAnsi="Arial" w:cs="Arial"/>
          <w:b/>
          <w:bCs/>
          <w:i/>
          <w:iCs/>
          <w:color w:val="222222"/>
          <w:kern w:val="0"/>
          <w:lang w:val="ro-RO" w:eastAsia="en-GB"/>
          <w14:ligatures w14:val="none"/>
        </w:rPr>
        <w:t>vulnerabile sau dezavantajate/ defavorizate</w:t>
      </w:r>
      <w:r w:rsidRPr="00061A61">
        <w:rPr>
          <w:rFonts w:ascii="Arial" w:eastAsia="Times New Roman" w:hAnsi="Arial" w:cs="Arial"/>
          <w:i/>
          <w:iCs/>
          <w:color w:val="222222"/>
          <w:kern w:val="0"/>
          <w:lang w:val="ro-RO" w:eastAsia="en-GB"/>
          <w14:ligatures w14:val="none"/>
        </w:rPr>
        <w:t xml:space="preserve"> în ocupare, </w:t>
      </w:r>
      <w:proofErr w:type="spellStart"/>
      <w:r w:rsidRPr="00061A61">
        <w:rPr>
          <w:rFonts w:ascii="Arial" w:eastAsia="Times New Roman" w:hAnsi="Arial" w:cs="Arial"/>
          <w:i/>
          <w:iCs/>
          <w:color w:val="222222"/>
          <w:kern w:val="0"/>
          <w:lang w:val="ro-RO" w:eastAsia="en-GB"/>
          <w14:ligatures w14:val="none"/>
        </w:rPr>
        <w:t>educaţie</w:t>
      </w:r>
      <w:proofErr w:type="spellEnd"/>
      <w:r w:rsidRPr="00061A61">
        <w:rPr>
          <w:rFonts w:ascii="Arial" w:eastAsia="Times New Roman" w:hAnsi="Arial" w:cs="Arial"/>
          <w:i/>
          <w:iCs/>
          <w:color w:val="222222"/>
          <w:kern w:val="0"/>
          <w:lang w:val="ro-RO" w:eastAsia="en-GB"/>
          <w14:ligatures w14:val="none"/>
        </w:rPr>
        <w:t>, sănătate, locuire sau altele asemenea.</w:t>
      </w:r>
    </w:p>
    <w:p w14:paraId="1172118A" w14:textId="77777777" w:rsidR="00061A61" w:rsidRPr="00061A61" w:rsidRDefault="00061A61" w:rsidP="00061A61">
      <w:pPr>
        <w:numPr>
          <w:ilvl w:val="0"/>
          <w:numId w:val="33"/>
        </w:numPr>
        <w:shd w:val="clear" w:color="auto" w:fill="FFFFFF"/>
        <w:spacing w:line="205" w:lineRule="atLeast"/>
        <w:ind w:left="1080"/>
        <w:rPr>
          <w:rFonts w:ascii="Arial" w:eastAsia="Times New Roman" w:hAnsi="Arial" w:cs="Arial"/>
          <w:color w:val="222222"/>
          <w:kern w:val="0"/>
          <w:lang w:val="es-ES_tradnl" w:eastAsia="en-GB"/>
          <w14:ligatures w14:val="none"/>
        </w:rPr>
      </w:pPr>
      <w:r w:rsidRPr="00061A61">
        <w:rPr>
          <w:rFonts w:ascii="Arial" w:eastAsia="Times New Roman" w:hAnsi="Arial" w:cs="Arial"/>
          <w:b/>
          <w:bCs/>
          <w:color w:val="222222"/>
          <w:kern w:val="0"/>
          <w:lang w:val="ro-RO" w:eastAsia="en-GB"/>
          <w14:ligatures w14:val="none"/>
        </w:rPr>
        <w:t xml:space="preserve">Hotărârea Guvernului nr. 558/2021 – Strategia </w:t>
      </w:r>
      <w:proofErr w:type="spellStart"/>
      <w:r w:rsidRPr="00061A61">
        <w:rPr>
          <w:rFonts w:ascii="Arial" w:eastAsia="Times New Roman" w:hAnsi="Arial" w:cs="Arial"/>
          <w:b/>
          <w:bCs/>
          <w:color w:val="222222"/>
          <w:kern w:val="0"/>
          <w:lang w:val="ro-RO" w:eastAsia="en-GB"/>
          <w14:ligatures w14:val="none"/>
        </w:rPr>
        <w:t>naţională</w:t>
      </w:r>
      <w:proofErr w:type="spellEnd"/>
      <w:r w:rsidRPr="00061A61">
        <w:rPr>
          <w:rFonts w:ascii="Arial" w:eastAsia="Times New Roman" w:hAnsi="Arial" w:cs="Arial"/>
          <w:b/>
          <w:bCs/>
          <w:color w:val="222222"/>
          <w:kern w:val="0"/>
          <w:lang w:val="ro-RO" w:eastAsia="en-GB"/>
          <w14:ligatures w14:val="none"/>
        </w:rPr>
        <w:t xml:space="preserve"> pentru ocuparea </w:t>
      </w:r>
      <w:proofErr w:type="spellStart"/>
      <w:r w:rsidRPr="00061A61">
        <w:rPr>
          <w:rFonts w:ascii="Arial" w:eastAsia="Times New Roman" w:hAnsi="Arial" w:cs="Arial"/>
          <w:b/>
          <w:bCs/>
          <w:color w:val="222222"/>
          <w:kern w:val="0"/>
          <w:lang w:val="ro-RO" w:eastAsia="en-GB"/>
          <w14:ligatures w14:val="none"/>
        </w:rPr>
        <w:t>forţei</w:t>
      </w:r>
      <w:proofErr w:type="spellEnd"/>
      <w:r w:rsidRPr="00061A61">
        <w:rPr>
          <w:rFonts w:ascii="Arial" w:eastAsia="Times New Roman" w:hAnsi="Arial" w:cs="Arial"/>
          <w:b/>
          <w:bCs/>
          <w:color w:val="222222"/>
          <w:kern w:val="0"/>
          <w:lang w:val="ro-RO" w:eastAsia="en-GB"/>
          <w14:ligatures w14:val="none"/>
        </w:rPr>
        <w:t xml:space="preserve"> de muncă 2021 2027</w:t>
      </w:r>
    </w:p>
    <w:p w14:paraId="60178AA3" w14:textId="77777777" w:rsidR="00061A61" w:rsidRPr="00061A61" w:rsidRDefault="00061A61" w:rsidP="00061A61">
      <w:pPr>
        <w:shd w:val="clear" w:color="auto" w:fill="FFFFFF"/>
        <w:spacing w:after="0" w:line="240" w:lineRule="auto"/>
        <w:rPr>
          <w:rFonts w:ascii="Arial" w:eastAsia="Times New Roman" w:hAnsi="Arial" w:cs="Arial"/>
          <w:color w:val="222222"/>
          <w:kern w:val="0"/>
          <w:lang w:val="es-ES_tradnl" w:eastAsia="en-GB"/>
          <w14:ligatures w14:val="none"/>
        </w:rPr>
      </w:pPr>
      <w:r w:rsidRPr="00061A61">
        <w:rPr>
          <w:rFonts w:ascii="Arial" w:eastAsia="Times New Roman" w:hAnsi="Arial" w:cs="Arial"/>
          <w:i/>
          <w:iCs/>
          <w:color w:val="222222"/>
          <w:kern w:val="0"/>
          <w:lang w:val="ro-RO" w:eastAsia="en-GB"/>
          <w14:ligatures w14:val="none"/>
        </w:rPr>
        <w:t xml:space="preserve">Al doilea obiectiv specific a vizat </w:t>
      </w:r>
      <w:proofErr w:type="spellStart"/>
      <w:r w:rsidRPr="00061A61">
        <w:rPr>
          <w:rFonts w:ascii="Arial" w:eastAsia="Times New Roman" w:hAnsi="Arial" w:cs="Arial"/>
          <w:i/>
          <w:iCs/>
          <w:color w:val="222222"/>
          <w:kern w:val="0"/>
          <w:lang w:val="ro-RO" w:eastAsia="en-GB"/>
          <w14:ligatures w14:val="none"/>
        </w:rPr>
        <w:t>îmbunătăţirea</w:t>
      </w:r>
      <w:proofErr w:type="spellEnd"/>
      <w:r w:rsidRPr="00061A61">
        <w:rPr>
          <w:rFonts w:ascii="Arial" w:eastAsia="Times New Roman" w:hAnsi="Arial" w:cs="Arial"/>
          <w:i/>
          <w:iCs/>
          <w:color w:val="222222"/>
          <w:kern w:val="0"/>
          <w:lang w:val="ro-RO" w:eastAsia="en-GB"/>
          <w14:ligatures w14:val="none"/>
        </w:rPr>
        <w:t xml:space="preserve"> structurii </w:t>
      </w:r>
      <w:proofErr w:type="spellStart"/>
      <w:r w:rsidRPr="00061A61">
        <w:rPr>
          <w:rFonts w:ascii="Arial" w:eastAsia="Times New Roman" w:hAnsi="Arial" w:cs="Arial"/>
          <w:i/>
          <w:iCs/>
          <w:color w:val="222222"/>
          <w:kern w:val="0"/>
          <w:lang w:val="ro-RO" w:eastAsia="en-GB"/>
          <w14:ligatures w14:val="none"/>
        </w:rPr>
        <w:t>ocupaţionale</w:t>
      </w:r>
      <w:proofErr w:type="spellEnd"/>
      <w:r w:rsidRPr="00061A61">
        <w:rPr>
          <w:rFonts w:ascii="Arial" w:eastAsia="Times New Roman" w:hAnsi="Arial" w:cs="Arial"/>
          <w:i/>
          <w:iCs/>
          <w:color w:val="222222"/>
          <w:kern w:val="0"/>
          <w:lang w:val="ro-RO" w:eastAsia="en-GB"/>
          <w14:ligatures w14:val="none"/>
        </w:rPr>
        <w:t xml:space="preserve"> </w:t>
      </w:r>
      <w:proofErr w:type="spellStart"/>
      <w:r w:rsidRPr="00061A61">
        <w:rPr>
          <w:rFonts w:ascii="Arial" w:eastAsia="Times New Roman" w:hAnsi="Arial" w:cs="Arial"/>
          <w:i/>
          <w:iCs/>
          <w:color w:val="222222"/>
          <w:kern w:val="0"/>
          <w:lang w:val="ro-RO" w:eastAsia="en-GB"/>
          <w14:ligatures w14:val="none"/>
        </w:rPr>
        <w:t>şi</w:t>
      </w:r>
      <w:proofErr w:type="spellEnd"/>
      <w:r w:rsidRPr="00061A61">
        <w:rPr>
          <w:rFonts w:ascii="Arial" w:eastAsia="Times New Roman" w:hAnsi="Arial" w:cs="Arial"/>
          <w:i/>
          <w:iCs/>
          <w:color w:val="222222"/>
          <w:kern w:val="0"/>
          <w:lang w:val="ro-RO" w:eastAsia="en-GB"/>
          <w14:ligatures w14:val="none"/>
        </w:rPr>
        <w:t xml:space="preserve"> </w:t>
      </w:r>
      <w:proofErr w:type="spellStart"/>
      <w:r w:rsidRPr="00061A61">
        <w:rPr>
          <w:rFonts w:ascii="Arial" w:eastAsia="Times New Roman" w:hAnsi="Arial" w:cs="Arial"/>
          <w:i/>
          <w:iCs/>
          <w:color w:val="222222"/>
          <w:kern w:val="0"/>
          <w:lang w:val="ro-RO" w:eastAsia="en-GB"/>
          <w14:ligatures w14:val="none"/>
        </w:rPr>
        <w:t>creşterea</w:t>
      </w:r>
      <w:proofErr w:type="spellEnd"/>
      <w:r w:rsidRPr="00061A61">
        <w:rPr>
          <w:rFonts w:ascii="Arial" w:eastAsia="Times New Roman" w:hAnsi="Arial" w:cs="Arial"/>
          <w:i/>
          <w:iCs/>
          <w:color w:val="222222"/>
          <w:kern w:val="0"/>
          <w:lang w:val="ro-RO" w:eastAsia="en-GB"/>
          <w14:ligatures w14:val="none"/>
        </w:rPr>
        <w:t xml:space="preserve"> participării pe </w:t>
      </w:r>
      <w:proofErr w:type="spellStart"/>
      <w:r w:rsidRPr="00061A61">
        <w:rPr>
          <w:rFonts w:ascii="Arial" w:eastAsia="Times New Roman" w:hAnsi="Arial" w:cs="Arial"/>
          <w:i/>
          <w:iCs/>
          <w:color w:val="222222"/>
          <w:kern w:val="0"/>
          <w:lang w:val="ro-RO" w:eastAsia="en-GB"/>
          <w14:ligatures w14:val="none"/>
        </w:rPr>
        <w:t>piaţa</w:t>
      </w:r>
      <w:proofErr w:type="spellEnd"/>
      <w:r w:rsidRPr="00061A61">
        <w:rPr>
          <w:rFonts w:ascii="Arial" w:eastAsia="Times New Roman" w:hAnsi="Arial" w:cs="Arial"/>
          <w:i/>
          <w:iCs/>
          <w:color w:val="222222"/>
          <w:kern w:val="0"/>
          <w:lang w:val="ro-RO" w:eastAsia="en-GB"/>
          <w14:ligatures w14:val="none"/>
        </w:rPr>
        <w:t xml:space="preserve"> muncii în rândul mai multor categorii de persoane, după cum urmează:</w:t>
      </w:r>
    </w:p>
    <w:p w14:paraId="022E6F34" w14:textId="77777777" w:rsidR="00061A61" w:rsidRPr="00061A61" w:rsidRDefault="00061A61" w:rsidP="00061A61">
      <w:pPr>
        <w:shd w:val="clear" w:color="auto" w:fill="FFFFFF"/>
        <w:spacing w:after="0" w:line="240" w:lineRule="auto"/>
        <w:rPr>
          <w:rFonts w:ascii="Arial" w:eastAsia="Times New Roman" w:hAnsi="Arial" w:cs="Arial"/>
          <w:color w:val="222222"/>
          <w:kern w:val="0"/>
          <w:lang w:val="es-ES_tradnl" w:eastAsia="en-GB"/>
          <w14:ligatures w14:val="none"/>
        </w:rPr>
      </w:pPr>
      <w:r w:rsidRPr="00061A61">
        <w:rPr>
          <w:rFonts w:ascii="Arial" w:eastAsia="Times New Roman" w:hAnsi="Arial" w:cs="Arial"/>
          <w:i/>
          <w:iCs/>
          <w:color w:val="222222"/>
          <w:kern w:val="0"/>
          <w:lang w:val="ro-RO" w:eastAsia="en-GB"/>
          <w14:ligatures w14:val="none"/>
        </w:rPr>
        <w:t>Persoanele vulnerabile: măsuri care combină suportul social cu activarea pentru </w:t>
      </w:r>
      <w:r w:rsidRPr="00061A61">
        <w:rPr>
          <w:rFonts w:ascii="Arial" w:eastAsia="Times New Roman" w:hAnsi="Arial" w:cs="Arial"/>
          <w:b/>
          <w:bCs/>
          <w:i/>
          <w:iCs/>
          <w:color w:val="222222"/>
          <w:kern w:val="0"/>
          <w:u w:val="single"/>
          <w:lang w:val="ro-RO" w:eastAsia="en-GB"/>
          <w14:ligatures w14:val="none"/>
        </w:rPr>
        <w:t>persoanele vulnerabile</w:t>
      </w:r>
      <w:r w:rsidRPr="00061A61">
        <w:rPr>
          <w:rFonts w:ascii="Arial" w:eastAsia="Times New Roman" w:hAnsi="Arial" w:cs="Arial"/>
          <w:i/>
          <w:iCs/>
          <w:color w:val="222222"/>
          <w:kern w:val="0"/>
          <w:lang w:val="ro-RO" w:eastAsia="en-GB"/>
          <w14:ligatures w14:val="none"/>
        </w:rPr>
        <w:t> (</w:t>
      </w:r>
      <w:r w:rsidRPr="00061A61">
        <w:rPr>
          <w:rFonts w:ascii="Arial" w:eastAsia="Times New Roman" w:hAnsi="Arial" w:cs="Arial"/>
          <w:b/>
          <w:bCs/>
          <w:i/>
          <w:iCs/>
          <w:color w:val="222222"/>
          <w:kern w:val="0"/>
          <w:lang w:val="ro-RO" w:eastAsia="en-GB"/>
          <w14:ligatures w14:val="none"/>
        </w:rPr>
        <w:t xml:space="preserve">provenite din sistemul de </w:t>
      </w:r>
      <w:proofErr w:type="spellStart"/>
      <w:r w:rsidRPr="00061A61">
        <w:rPr>
          <w:rFonts w:ascii="Arial" w:eastAsia="Times New Roman" w:hAnsi="Arial" w:cs="Arial"/>
          <w:b/>
          <w:bCs/>
          <w:i/>
          <w:iCs/>
          <w:color w:val="222222"/>
          <w:kern w:val="0"/>
          <w:lang w:val="ro-RO" w:eastAsia="en-GB"/>
          <w14:ligatures w14:val="none"/>
        </w:rPr>
        <w:t>asistenţă</w:t>
      </w:r>
      <w:proofErr w:type="spellEnd"/>
      <w:r w:rsidRPr="00061A61">
        <w:rPr>
          <w:rFonts w:ascii="Arial" w:eastAsia="Times New Roman" w:hAnsi="Arial" w:cs="Arial"/>
          <w:b/>
          <w:bCs/>
          <w:i/>
          <w:iCs/>
          <w:color w:val="222222"/>
          <w:kern w:val="0"/>
          <w:lang w:val="ro-RO" w:eastAsia="en-GB"/>
          <w14:ligatures w14:val="none"/>
        </w:rPr>
        <w:t xml:space="preserve"> socială</w:t>
      </w:r>
      <w:r w:rsidRPr="00061A61">
        <w:rPr>
          <w:rFonts w:ascii="Arial" w:eastAsia="Times New Roman" w:hAnsi="Arial" w:cs="Arial"/>
          <w:i/>
          <w:iCs/>
          <w:color w:val="222222"/>
          <w:kern w:val="0"/>
          <w:lang w:val="ro-RO" w:eastAsia="en-GB"/>
          <w14:ligatures w14:val="none"/>
        </w:rPr>
        <w:t>/</w:t>
      </w:r>
      <w:r w:rsidRPr="00061A61">
        <w:rPr>
          <w:rFonts w:ascii="Arial" w:eastAsia="Times New Roman" w:hAnsi="Arial" w:cs="Arial"/>
          <w:b/>
          <w:bCs/>
          <w:i/>
          <w:iCs/>
          <w:color w:val="222222"/>
          <w:kern w:val="0"/>
          <w:lang w:val="ro-RO" w:eastAsia="en-GB"/>
          <w14:ligatures w14:val="none"/>
        </w:rPr>
        <w:t xml:space="preserve">cu </w:t>
      </w:r>
      <w:proofErr w:type="spellStart"/>
      <w:r w:rsidRPr="00061A61">
        <w:rPr>
          <w:rFonts w:ascii="Arial" w:eastAsia="Times New Roman" w:hAnsi="Arial" w:cs="Arial"/>
          <w:b/>
          <w:bCs/>
          <w:i/>
          <w:iCs/>
          <w:color w:val="222222"/>
          <w:kern w:val="0"/>
          <w:lang w:val="ro-RO" w:eastAsia="en-GB"/>
          <w14:ligatures w14:val="none"/>
        </w:rPr>
        <w:t>dizabilităţi</w:t>
      </w:r>
      <w:proofErr w:type="spellEnd"/>
      <w:r w:rsidRPr="00061A61">
        <w:rPr>
          <w:rFonts w:ascii="Arial" w:eastAsia="Times New Roman" w:hAnsi="Arial" w:cs="Arial"/>
          <w:i/>
          <w:iCs/>
          <w:color w:val="222222"/>
          <w:kern w:val="0"/>
          <w:lang w:val="ro-RO" w:eastAsia="en-GB"/>
          <w14:ligatures w14:val="none"/>
        </w:rPr>
        <w:t> /a celor </w:t>
      </w:r>
      <w:r w:rsidRPr="00061A61">
        <w:rPr>
          <w:rFonts w:ascii="Arial" w:eastAsia="Times New Roman" w:hAnsi="Arial" w:cs="Arial"/>
          <w:b/>
          <w:bCs/>
          <w:i/>
          <w:iCs/>
          <w:color w:val="222222"/>
          <w:kern w:val="0"/>
          <w:lang w:val="ro-RO" w:eastAsia="en-GB"/>
          <w14:ligatures w14:val="none"/>
        </w:rPr>
        <w:t xml:space="preserve">condamnate aflate în </w:t>
      </w:r>
      <w:proofErr w:type="spellStart"/>
      <w:r w:rsidRPr="00061A61">
        <w:rPr>
          <w:rFonts w:ascii="Arial" w:eastAsia="Times New Roman" w:hAnsi="Arial" w:cs="Arial"/>
          <w:b/>
          <w:bCs/>
          <w:i/>
          <w:iCs/>
          <w:color w:val="222222"/>
          <w:kern w:val="0"/>
          <w:lang w:val="ro-RO" w:eastAsia="en-GB"/>
          <w14:ligatures w14:val="none"/>
        </w:rPr>
        <w:t>evidenţa</w:t>
      </w:r>
      <w:proofErr w:type="spellEnd"/>
      <w:r w:rsidRPr="00061A61">
        <w:rPr>
          <w:rFonts w:ascii="Arial" w:eastAsia="Times New Roman" w:hAnsi="Arial" w:cs="Arial"/>
          <w:b/>
          <w:bCs/>
          <w:i/>
          <w:iCs/>
          <w:color w:val="222222"/>
          <w:kern w:val="0"/>
          <w:lang w:val="ro-RO" w:eastAsia="en-GB"/>
          <w14:ligatures w14:val="none"/>
        </w:rPr>
        <w:t xml:space="preserve"> serviciilor de </w:t>
      </w:r>
      <w:proofErr w:type="spellStart"/>
      <w:r w:rsidRPr="00061A61">
        <w:rPr>
          <w:rFonts w:ascii="Arial" w:eastAsia="Times New Roman" w:hAnsi="Arial" w:cs="Arial"/>
          <w:b/>
          <w:bCs/>
          <w:i/>
          <w:iCs/>
          <w:color w:val="222222"/>
          <w:kern w:val="0"/>
          <w:lang w:val="ro-RO" w:eastAsia="en-GB"/>
          <w14:ligatures w14:val="none"/>
        </w:rPr>
        <w:t>probaţiune</w:t>
      </w:r>
      <w:proofErr w:type="spellEnd"/>
      <w:r w:rsidRPr="00061A61">
        <w:rPr>
          <w:rFonts w:ascii="Arial" w:eastAsia="Times New Roman" w:hAnsi="Arial" w:cs="Arial"/>
          <w:i/>
          <w:iCs/>
          <w:color w:val="222222"/>
          <w:kern w:val="0"/>
          <w:lang w:val="ro-RO" w:eastAsia="en-GB"/>
          <w14:ligatures w14:val="none"/>
        </w:rPr>
        <w:t> </w:t>
      </w:r>
      <w:proofErr w:type="spellStart"/>
      <w:r w:rsidRPr="00061A61">
        <w:rPr>
          <w:rFonts w:ascii="Arial" w:eastAsia="Times New Roman" w:hAnsi="Arial" w:cs="Arial"/>
          <w:i/>
          <w:iCs/>
          <w:color w:val="222222"/>
          <w:kern w:val="0"/>
          <w:lang w:val="ro-RO" w:eastAsia="en-GB"/>
          <w14:ligatures w14:val="none"/>
        </w:rPr>
        <w:t>şi</w:t>
      </w:r>
      <w:proofErr w:type="spellEnd"/>
      <w:r w:rsidRPr="00061A61">
        <w:rPr>
          <w:rFonts w:ascii="Arial" w:eastAsia="Times New Roman" w:hAnsi="Arial" w:cs="Arial"/>
          <w:i/>
          <w:iCs/>
          <w:color w:val="222222"/>
          <w:kern w:val="0"/>
          <w:lang w:val="ro-RO" w:eastAsia="en-GB"/>
          <w14:ligatures w14:val="none"/>
        </w:rPr>
        <w:t xml:space="preserve"> a celor care </w:t>
      </w:r>
      <w:r w:rsidRPr="00061A61">
        <w:rPr>
          <w:rFonts w:ascii="Arial" w:eastAsia="Times New Roman" w:hAnsi="Arial" w:cs="Arial"/>
          <w:b/>
          <w:bCs/>
          <w:i/>
          <w:iCs/>
          <w:color w:val="222222"/>
          <w:kern w:val="0"/>
          <w:lang w:val="ro-RO" w:eastAsia="en-GB"/>
          <w14:ligatures w14:val="none"/>
        </w:rPr>
        <w:t>execută sau au executat în parte sau în întregime o pedeapsă privativă de libertate</w:t>
      </w:r>
      <w:r w:rsidRPr="00061A61">
        <w:rPr>
          <w:rFonts w:ascii="Arial" w:eastAsia="Times New Roman" w:hAnsi="Arial" w:cs="Arial"/>
          <w:i/>
          <w:iCs/>
          <w:color w:val="222222"/>
          <w:kern w:val="0"/>
          <w:lang w:val="ro-RO" w:eastAsia="en-GB"/>
          <w14:ligatures w14:val="none"/>
        </w:rPr>
        <w:t>);(...).</w:t>
      </w:r>
    </w:p>
    <w:p w14:paraId="4A6CC527" w14:textId="77777777" w:rsidR="00061A61" w:rsidRPr="00061A61" w:rsidRDefault="00061A61" w:rsidP="00061A61">
      <w:pPr>
        <w:shd w:val="clear" w:color="auto" w:fill="FFFFFF"/>
        <w:spacing w:after="0" w:line="240" w:lineRule="auto"/>
        <w:rPr>
          <w:rFonts w:ascii="Arial" w:eastAsia="Times New Roman" w:hAnsi="Arial" w:cs="Arial"/>
          <w:color w:val="222222"/>
          <w:kern w:val="0"/>
          <w:lang w:val="es-ES_tradnl" w:eastAsia="en-GB"/>
          <w14:ligatures w14:val="none"/>
        </w:rPr>
      </w:pPr>
      <w:r w:rsidRPr="00061A61">
        <w:rPr>
          <w:rFonts w:ascii="Arial" w:eastAsia="Times New Roman" w:hAnsi="Arial" w:cs="Arial"/>
          <w:i/>
          <w:iCs/>
          <w:color w:val="222222"/>
          <w:kern w:val="0"/>
          <w:lang w:val="ro-RO" w:eastAsia="en-GB"/>
          <w14:ligatures w14:val="none"/>
        </w:rPr>
        <w:t xml:space="preserve">Astfel, pornind de la premisa că de calitatea informării </w:t>
      </w:r>
      <w:proofErr w:type="spellStart"/>
      <w:r w:rsidRPr="00061A61">
        <w:rPr>
          <w:rFonts w:ascii="Arial" w:eastAsia="Times New Roman" w:hAnsi="Arial" w:cs="Arial"/>
          <w:i/>
          <w:iCs/>
          <w:color w:val="222222"/>
          <w:kern w:val="0"/>
          <w:lang w:val="ro-RO" w:eastAsia="en-GB"/>
          <w14:ligatures w14:val="none"/>
        </w:rPr>
        <w:t>şi</w:t>
      </w:r>
      <w:proofErr w:type="spellEnd"/>
      <w:r w:rsidRPr="00061A61">
        <w:rPr>
          <w:rFonts w:ascii="Arial" w:eastAsia="Times New Roman" w:hAnsi="Arial" w:cs="Arial"/>
          <w:i/>
          <w:iCs/>
          <w:color w:val="222222"/>
          <w:kern w:val="0"/>
          <w:lang w:val="ro-RO" w:eastAsia="en-GB"/>
          <w14:ligatures w14:val="none"/>
        </w:rPr>
        <w:t xml:space="preserve"> consilierii profesionale depind în mare măsură rezultatele aplicării măsurilor active, prin proiectul Managementul de caz – Proces de incluziune pe </w:t>
      </w:r>
      <w:proofErr w:type="spellStart"/>
      <w:r w:rsidRPr="00061A61">
        <w:rPr>
          <w:rFonts w:ascii="Arial" w:eastAsia="Times New Roman" w:hAnsi="Arial" w:cs="Arial"/>
          <w:i/>
          <w:iCs/>
          <w:color w:val="222222"/>
          <w:kern w:val="0"/>
          <w:lang w:val="ro-RO" w:eastAsia="en-GB"/>
          <w14:ligatures w14:val="none"/>
        </w:rPr>
        <w:t>piaţa</w:t>
      </w:r>
      <w:proofErr w:type="spellEnd"/>
      <w:r w:rsidRPr="00061A61">
        <w:rPr>
          <w:rFonts w:ascii="Arial" w:eastAsia="Times New Roman" w:hAnsi="Arial" w:cs="Arial"/>
          <w:i/>
          <w:iCs/>
          <w:color w:val="222222"/>
          <w:kern w:val="0"/>
          <w:lang w:val="ro-RO" w:eastAsia="en-GB"/>
          <w14:ligatures w14:val="none"/>
        </w:rPr>
        <w:t xml:space="preserve"> </w:t>
      </w:r>
      <w:proofErr w:type="spellStart"/>
      <w:r w:rsidRPr="00061A61">
        <w:rPr>
          <w:rFonts w:ascii="Arial" w:eastAsia="Times New Roman" w:hAnsi="Arial" w:cs="Arial"/>
          <w:i/>
          <w:iCs/>
          <w:color w:val="222222"/>
          <w:kern w:val="0"/>
          <w:lang w:val="ro-RO" w:eastAsia="en-GB"/>
          <w14:ligatures w14:val="none"/>
        </w:rPr>
        <w:t>forţei</w:t>
      </w:r>
      <w:proofErr w:type="spellEnd"/>
      <w:r w:rsidRPr="00061A61">
        <w:rPr>
          <w:rFonts w:ascii="Arial" w:eastAsia="Times New Roman" w:hAnsi="Arial" w:cs="Arial"/>
          <w:i/>
          <w:iCs/>
          <w:color w:val="222222"/>
          <w:kern w:val="0"/>
          <w:lang w:val="ro-RO" w:eastAsia="en-GB"/>
          <w14:ligatures w14:val="none"/>
        </w:rPr>
        <w:t xml:space="preserve"> de muncă, ANOFM </w:t>
      </w:r>
      <w:proofErr w:type="spellStart"/>
      <w:r w:rsidRPr="00061A61">
        <w:rPr>
          <w:rFonts w:ascii="Arial" w:eastAsia="Times New Roman" w:hAnsi="Arial" w:cs="Arial"/>
          <w:i/>
          <w:iCs/>
          <w:color w:val="222222"/>
          <w:kern w:val="0"/>
          <w:lang w:val="ro-RO" w:eastAsia="en-GB"/>
          <w14:ligatures w14:val="none"/>
        </w:rPr>
        <w:t>îşi</w:t>
      </w:r>
      <w:proofErr w:type="spellEnd"/>
      <w:r w:rsidRPr="00061A61">
        <w:rPr>
          <w:rFonts w:ascii="Arial" w:eastAsia="Times New Roman" w:hAnsi="Arial" w:cs="Arial"/>
          <w:i/>
          <w:iCs/>
          <w:color w:val="222222"/>
          <w:kern w:val="0"/>
          <w:lang w:val="ro-RO" w:eastAsia="en-GB"/>
          <w14:ligatures w14:val="none"/>
        </w:rPr>
        <w:t xml:space="preserve"> propune adaptarea acestor servicii (incluzând profilarea), în special în cazul persoanelor provenind din grupuri vulnerabile (greu </w:t>
      </w:r>
      <w:proofErr w:type="spellStart"/>
      <w:r w:rsidRPr="00061A61">
        <w:rPr>
          <w:rFonts w:ascii="Arial" w:eastAsia="Times New Roman" w:hAnsi="Arial" w:cs="Arial"/>
          <w:i/>
          <w:iCs/>
          <w:color w:val="222222"/>
          <w:kern w:val="0"/>
          <w:lang w:val="ro-RO" w:eastAsia="en-GB"/>
          <w14:ligatures w14:val="none"/>
        </w:rPr>
        <w:t>şi</w:t>
      </w:r>
      <w:proofErr w:type="spellEnd"/>
      <w:r w:rsidRPr="00061A61">
        <w:rPr>
          <w:rFonts w:ascii="Arial" w:eastAsia="Times New Roman" w:hAnsi="Arial" w:cs="Arial"/>
          <w:i/>
          <w:iCs/>
          <w:color w:val="222222"/>
          <w:kern w:val="0"/>
          <w:lang w:val="ro-RO" w:eastAsia="en-GB"/>
          <w14:ligatures w14:val="none"/>
        </w:rPr>
        <w:t xml:space="preserve"> foarte greu ocupabile, conform sistemului de profilare).</w:t>
      </w:r>
    </w:p>
    <w:p w14:paraId="49D449E7" w14:textId="77777777" w:rsidR="00061A61" w:rsidRPr="00061A61" w:rsidRDefault="00061A61" w:rsidP="00061A61">
      <w:pPr>
        <w:shd w:val="clear" w:color="auto" w:fill="FFFFFF"/>
        <w:spacing w:after="0" w:line="240" w:lineRule="auto"/>
        <w:rPr>
          <w:rFonts w:ascii="Arial" w:eastAsia="Times New Roman" w:hAnsi="Arial" w:cs="Arial"/>
          <w:color w:val="222222"/>
          <w:kern w:val="0"/>
          <w:lang w:val="es-ES_tradnl" w:eastAsia="en-GB"/>
          <w14:ligatures w14:val="none"/>
        </w:rPr>
      </w:pPr>
      <w:r w:rsidRPr="00061A61">
        <w:rPr>
          <w:rFonts w:ascii="Arial" w:eastAsia="Times New Roman" w:hAnsi="Arial" w:cs="Arial"/>
          <w:color w:val="222222"/>
          <w:kern w:val="0"/>
          <w:lang w:val="ro-RO" w:eastAsia="en-GB"/>
          <w14:ligatures w14:val="none"/>
        </w:rPr>
        <w:t>Așadar, pentru stabilirea apartenenței la grupuri </w:t>
      </w:r>
      <w:r w:rsidRPr="00061A61">
        <w:rPr>
          <w:rFonts w:ascii="Arial" w:eastAsia="Times New Roman" w:hAnsi="Arial" w:cs="Arial"/>
          <w:b/>
          <w:bCs/>
          <w:color w:val="222222"/>
          <w:kern w:val="0"/>
          <w:lang w:val="ro-RO" w:eastAsia="en-GB"/>
          <w14:ligatures w14:val="none"/>
        </w:rPr>
        <w:t>vulnerabile sau dezavantajate/ defavorizate</w:t>
      </w:r>
      <w:r w:rsidRPr="00061A61">
        <w:rPr>
          <w:rFonts w:ascii="Arial" w:eastAsia="Times New Roman" w:hAnsi="Arial" w:cs="Arial"/>
          <w:color w:val="222222"/>
          <w:kern w:val="0"/>
          <w:lang w:val="ro-RO" w:eastAsia="en-GB"/>
          <w14:ligatures w14:val="none"/>
        </w:rPr>
        <w:t> se vor respecta prevederile actelor normative expuse mai sus. Statutul pe piața muncii pentru aceste persoane nu reprezintă un criteriu conform definițiilor de mai sus, prin urmare sunt acceptate toate persoanele pentru care sunt prezentate documente care atestă starea de vulnerabilitate, cu condiția ca acestea să fie emise în condițiile prevederilor legale naționale.</w:t>
      </w:r>
    </w:p>
    <w:p w14:paraId="70240080" w14:textId="77777777" w:rsidR="00061A61" w:rsidRPr="00061A61" w:rsidRDefault="00061A61" w:rsidP="00061A61">
      <w:pPr>
        <w:shd w:val="clear" w:color="auto" w:fill="FFFFFF"/>
        <w:spacing w:after="0" w:line="240" w:lineRule="auto"/>
        <w:rPr>
          <w:rFonts w:ascii="Arial" w:eastAsia="Times New Roman" w:hAnsi="Arial" w:cs="Arial"/>
          <w:color w:val="222222"/>
          <w:kern w:val="0"/>
          <w:lang w:val="es-ES_tradnl" w:eastAsia="en-GB"/>
          <w14:ligatures w14:val="none"/>
        </w:rPr>
      </w:pPr>
      <w:r w:rsidRPr="00061A61">
        <w:rPr>
          <w:rFonts w:ascii="Arial" w:eastAsia="Times New Roman" w:hAnsi="Arial" w:cs="Arial"/>
          <w:color w:val="222222"/>
          <w:kern w:val="0"/>
          <w:lang w:val="ro-RO" w:eastAsia="en-GB"/>
          <w14:ligatures w14:val="none"/>
        </w:rPr>
        <w:t>Așadar, </w:t>
      </w:r>
      <w:r w:rsidRPr="00061A61">
        <w:rPr>
          <w:rFonts w:ascii="Arial" w:eastAsia="Times New Roman" w:hAnsi="Arial" w:cs="Arial"/>
          <w:b/>
          <w:bCs/>
          <w:color w:val="222222"/>
          <w:kern w:val="0"/>
          <w:lang w:val="ro-RO" w:eastAsia="en-GB"/>
          <w14:ligatures w14:val="none"/>
        </w:rPr>
        <w:t>statutul pe piața muncii pentru aceste persoane nu reprezintă un criteriu conform definițiilor de mai sus</w:t>
      </w:r>
      <w:r w:rsidRPr="00061A61">
        <w:rPr>
          <w:rFonts w:ascii="Arial" w:eastAsia="Times New Roman" w:hAnsi="Arial" w:cs="Arial"/>
          <w:color w:val="222222"/>
          <w:kern w:val="0"/>
          <w:lang w:val="ro-RO" w:eastAsia="en-GB"/>
          <w14:ligatures w14:val="none"/>
        </w:rPr>
        <w:t>, prin urmare </w:t>
      </w:r>
      <w:r w:rsidRPr="00061A61">
        <w:rPr>
          <w:rFonts w:ascii="Arial" w:eastAsia="Times New Roman" w:hAnsi="Arial" w:cs="Arial"/>
          <w:color w:val="222222"/>
          <w:kern w:val="0"/>
          <w:u w:val="single"/>
          <w:lang w:val="ro-RO" w:eastAsia="en-GB"/>
          <w14:ligatures w14:val="none"/>
        </w:rPr>
        <w:t>sunt acceptate toate persoanele pentru care sunt prezentate documente care atestă starea de vulnerabilitate, cu condiția ca acestea să fie emise în condițiile prevederilor legale naționale</w:t>
      </w:r>
      <w:r w:rsidRPr="00061A61">
        <w:rPr>
          <w:rFonts w:ascii="Arial" w:eastAsia="Times New Roman" w:hAnsi="Arial" w:cs="Arial"/>
          <w:color w:val="222222"/>
          <w:kern w:val="0"/>
          <w:lang w:val="ro-RO" w:eastAsia="en-GB"/>
          <w14:ligatures w14:val="none"/>
        </w:rPr>
        <w:t>.</w:t>
      </w:r>
    </w:p>
    <w:p w14:paraId="303429AF" w14:textId="77777777" w:rsidR="00061A61" w:rsidRPr="00061A61" w:rsidRDefault="00061A61" w:rsidP="00061A61">
      <w:pPr>
        <w:numPr>
          <w:ilvl w:val="0"/>
          <w:numId w:val="34"/>
        </w:numPr>
        <w:shd w:val="clear" w:color="auto" w:fill="FFFFFF"/>
        <w:spacing w:line="205" w:lineRule="atLeast"/>
        <w:ind w:left="945"/>
        <w:rPr>
          <w:rFonts w:ascii="Arial" w:eastAsia="Times New Roman" w:hAnsi="Arial" w:cs="Arial"/>
          <w:color w:val="222222"/>
          <w:kern w:val="0"/>
          <w:lang w:eastAsia="en-GB"/>
          <w14:ligatures w14:val="none"/>
        </w:rPr>
      </w:pPr>
      <w:r w:rsidRPr="00061A61">
        <w:rPr>
          <w:rFonts w:ascii="Arial" w:eastAsia="Times New Roman" w:hAnsi="Arial" w:cs="Arial"/>
          <w:b/>
          <w:bCs/>
          <w:color w:val="222222"/>
          <w:kern w:val="0"/>
          <w:lang w:val="ro-RO" w:eastAsia="en-GB"/>
          <w14:ligatures w14:val="none"/>
        </w:rPr>
        <w:t>Persoane inactive</w:t>
      </w:r>
    </w:p>
    <w:p w14:paraId="5C2FE9BA" w14:textId="77777777" w:rsidR="00061A61" w:rsidRPr="00061A61" w:rsidRDefault="00061A61" w:rsidP="00061A61">
      <w:pPr>
        <w:shd w:val="clear" w:color="auto" w:fill="FFFFFF"/>
        <w:spacing w:after="0" w:line="240" w:lineRule="auto"/>
        <w:rPr>
          <w:rFonts w:ascii="Arial" w:eastAsia="Times New Roman" w:hAnsi="Arial" w:cs="Arial"/>
          <w:color w:val="222222"/>
          <w:kern w:val="0"/>
          <w:lang w:eastAsia="en-GB"/>
          <w14:ligatures w14:val="none"/>
        </w:rPr>
      </w:pPr>
      <w:r w:rsidRPr="00061A61">
        <w:rPr>
          <w:rFonts w:ascii="Arial" w:eastAsia="Times New Roman" w:hAnsi="Arial" w:cs="Arial"/>
          <w:color w:val="222222"/>
          <w:kern w:val="0"/>
          <w:lang w:val="ro-RO" w:eastAsia="en-GB"/>
          <w14:ligatures w14:val="none"/>
        </w:rPr>
        <w:t xml:space="preserve">Persoanele inactive sunt definite conform </w:t>
      </w:r>
      <w:proofErr w:type="spellStart"/>
      <w:r w:rsidRPr="00061A61">
        <w:rPr>
          <w:rFonts w:ascii="Arial" w:eastAsia="Times New Roman" w:hAnsi="Arial" w:cs="Arial"/>
          <w:color w:val="222222"/>
          <w:kern w:val="0"/>
          <w:lang w:val="ro-RO" w:eastAsia="en-GB"/>
          <w14:ligatures w14:val="none"/>
        </w:rPr>
        <w:t>Eurostat</w:t>
      </w:r>
      <w:proofErr w:type="spellEnd"/>
      <w:r w:rsidRPr="00061A61">
        <w:rPr>
          <w:rFonts w:ascii="Arial" w:eastAsia="Times New Roman" w:hAnsi="Arial" w:cs="Arial"/>
          <w:color w:val="222222"/>
          <w:kern w:val="0"/>
          <w:lang w:val="ro-RO" w:eastAsia="en-GB"/>
          <w14:ligatures w14:val="none"/>
        </w:rPr>
        <w:t>, ca fiind persoanele care </w:t>
      </w:r>
      <w:r w:rsidRPr="00061A61">
        <w:rPr>
          <w:rFonts w:ascii="Arial" w:eastAsia="Times New Roman" w:hAnsi="Arial" w:cs="Arial"/>
          <w:color w:val="222222"/>
          <w:kern w:val="0"/>
          <w:u w:val="single"/>
          <w:lang w:val="ro-RO" w:eastAsia="en-GB"/>
          <w14:ligatures w14:val="none"/>
        </w:rPr>
        <w:t>nu fac parte din forța de muncă (care nu sunt nici ocupate, nici șomere</w:t>
      </w:r>
      <w:r w:rsidRPr="00061A61">
        <w:rPr>
          <w:rFonts w:ascii="Arial" w:eastAsia="Times New Roman" w:hAnsi="Arial" w:cs="Arial"/>
          <w:color w:val="222222"/>
          <w:kern w:val="0"/>
          <w:lang w:val="ro-RO" w:eastAsia="en-GB"/>
          <w14:ligatures w14:val="none"/>
        </w:rPr>
        <w:t>):</w:t>
      </w:r>
    </w:p>
    <w:p w14:paraId="35266587" w14:textId="77777777" w:rsidR="00061A61" w:rsidRPr="00061A61" w:rsidRDefault="00061A61" w:rsidP="00061A61">
      <w:pPr>
        <w:shd w:val="clear" w:color="auto" w:fill="FFFFFF"/>
        <w:spacing w:after="0" w:line="240" w:lineRule="auto"/>
        <w:rPr>
          <w:rFonts w:ascii="Arial" w:eastAsia="Times New Roman" w:hAnsi="Arial" w:cs="Arial"/>
          <w:color w:val="222222"/>
          <w:kern w:val="0"/>
          <w:lang w:eastAsia="en-GB"/>
          <w14:ligatures w14:val="none"/>
        </w:rPr>
      </w:pPr>
      <w:hyperlink r:id="rId6" w:tgtFrame="_blank" w:history="1">
        <w:r w:rsidRPr="00061A61">
          <w:rPr>
            <w:rFonts w:ascii="Arial" w:eastAsia="Times New Roman" w:hAnsi="Arial" w:cs="Arial"/>
            <w:color w:val="1155CC"/>
            <w:kern w:val="0"/>
            <w:u w:val="single"/>
            <w:lang w:val="ro-RO" w:eastAsia="en-GB"/>
            <w14:ligatures w14:val="none"/>
          </w:rPr>
          <w:t>https://ec.europa.eu/eurostat/statistics-explained/index.php?title=Glossary:People_outside_the_labour_force</w:t>
        </w:r>
      </w:hyperlink>
    </w:p>
    <w:p w14:paraId="1D11C788" w14:textId="77777777" w:rsidR="00061A61" w:rsidRPr="00061A61" w:rsidRDefault="00061A61" w:rsidP="00061A61">
      <w:pPr>
        <w:shd w:val="clear" w:color="auto" w:fill="FFFFFF"/>
        <w:spacing w:after="0" w:line="240" w:lineRule="auto"/>
        <w:rPr>
          <w:rFonts w:ascii="Arial" w:eastAsia="Times New Roman" w:hAnsi="Arial" w:cs="Arial"/>
          <w:color w:val="222222"/>
          <w:kern w:val="0"/>
          <w:lang w:val="ro-RO" w:eastAsia="en-GB"/>
          <w14:ligatures w14:val="none"/>
        </w:rPr>
      </w:pPr>
      <w:r w:rsidRPr="00061A61">
        <w:rPr>
          <w:rFonts w:ascii="Arial" w:eastAsia="Times New Roman" w:hAnsi="Arial" w:cs="Arial"/>
          <w:i/>
          <w:iCs/>
          <w:color w:val="222222"/>
          <w:kern w:val="0"/>
          <w:lang w:val="ro-RO" w:eastAsia="en-GB"/>
          <w14:ligatures w14:val="none"/>
        </w:rPr>
        <w:t>O persoană se află în afara forței de muncă, potrivit definiției dată de </w:t>
      </w:r>
      <w:hyperlink r:id="rId7" w:tgtFrame="_blank" w:history="1">
        <w:r w:rsidRPr="00061A61">
          <w:rPr>
            <w:rFonts w:ascii="Arial" w:eastAsia="Times New Roman" w:hAnsi="Arial" w:cs="Arial"/>
            <w:i/>
            <w:iCs/>
            <w:color w:val="1155CC"/>
            <w:kern w:val="0"/>
            <w:u w:val="single"/>
            <w:lang w:val="ro-RO" w:eastAsia="en-GB"/>
            <w14:ligatures w14:val="none"/>
          </w:rPr>
          <w:t>Organizația Internațională a Muncii</w:t>
        </w:r>
      </w:hyperlink>
      <w:r w:rsidRPr="00061A61">
        <w:rPr>
          <w:rFonts w:ascii="Arial" w:eastAsia="Times New Roman" w:hAnsi="Arial" w:cs="Arial"/>
          <w:i/>
          <w:iCs/>
          <w:color w:val="222222"/>
          <w:kern w:val="0"/>
          <w:lang w:val="ro-RO" w:eastAsia="en-GB"/>
          <w14:ligatures w14:val="none"/>
        </w:rPr>
        <w:t>, dacă el sau ea nu face parte din </w:t>
      </w:r>
      <w:hyperlink r:id="rId8" w:tgtFrame="_blank" w:history="1">
        <w:r w:rsidRPr="00061A61">
          <w:rPr>
            <w:rFonts w:ascii="Arial" w:eastAsia="Times New Roman" w:hAnsi="Arial" w:cs="Arial"/>
            <w:i/>
            <w:iCs/>
            <w:color w:val="1155CC"/>
            <w:kern w:val="0"/>
            <w:u w:val="single"/>
            <w:lang w:val="ro-RO" w:eastAsia="en-GB"/>
            <w14:ligatures w14:val="none"/>
          </w:rPr>
          <w:t>forța de muncă</w:t>
        </w:r>
      </w:hyperlink>
      <w:r w:rsidRPr="00061A61">
        <w:rPr>
          <w:rFonts w:ascii="Arial" w:eastAsia="Times New Roman" w:hAnsi="Arial" w:cs="Arial"/>
          <w:i/>
          <w:iCs/>
          <w:color w:val="222222"/>
          <w:kern w:val="0"/>
          <w:lang w:val="ro-RO" w:eastAsia="en-GB"/>
          <w14:ligatures w14:val="none"/>
        </w:rPr>
        <w:t> ceea ce înseamnă că el sau ea nu este nici </w:t>
      </w:r>
      <w:hyperlink r:id="rId9" w:tgtFrame="_blank" w:history="1">
        <w:r w:rsidRPr="00061A61">
          <w:rPr>
            <w:rFonts w:ascii="Arial" w:eastAsia="Times New Roman" w:hAnsi="Arial" w:cs="Arial"/>
            <w:i/>
            <w:iCs/>
            <w:color w:val="1155CC"/>
            <w:kern w:val="0"/>
            <w:u w:val="single"/>
            <w:lang w:val="ro-RO" w:eastAsia="en-GB"/>
            <w14:ligatures w14:val="none"/>
          </w:rPr>
          <w:t>angajat</w:t>
        </w:r>
      </w:hyperlink>
      <w:r w:rsidRPr="00061A61">
        <w:rPr>
          <w:rFonts w:ascii="Arial" w:eastAsia="Times New Roman" w:hAnsi="Arial" w:cs="Arial"/>
          <w:i/>
          <w:iCs/>
          <w:color w:val="222222"/>
          <w:kern w:val="0"/>
          <w:lang w:val="ro-RO" w:eastAsia="en-GB"/>
          <w14:ligatures w14:val="none"/>
        </w:rPr>
        <w:t xml:space="preserve"> nici șomer. Totalitatea persoanelor din afara forței de muncă se mai numește și </w:t>
      </w:r>
      <w:r w:rsidRPr="00061A61">
        <w:rPr>
          <w:rFonts w:ascii="Arial" w:eastAsia="Times New Roman" w:hAnsi="Arial" w:cs="Arial"/>
          <w:i/>
          <w:iCs/>
          <w:color w:val="222222"/>
          <w:kern w:val="0"/>
          <w:lang w:val="ro-RO" w:eastAsia="en-GB"/>
          <w14:ligatures w14:val="none"/>
        </w:rPr>
        <w:lastRenderedPageBreak/>
        <w:t>„populația inactivă” și poate include copii preșcolari, elevi, studenți, pensionari și gospodine, de exemplu, </w:t>
      </w:r>
      <w:r w:rsidRPr="00061A61">
        <w:rPr>
          <w:rFonts w:ascii="Arial" w:eastAsia="Times New Roman" w:hAnsi="Arial" w:cs="Arial"/>
          <w:b/>
          <w:bCs/>
          <w:i/>
          <w:iCs/>
          <w:color w:val="222222"/>
          <w:kern w:val="0"/>
          <w:u w:val="single"/>
          <w:lang w:val="ro-RO" w:eastAsia="en-GB"/>
          <w14:ligatures w14:val="none"/>
        </w:rPr>
        <w:t>cu condiția ca aceștia să nu lucreze deloc și să nu fie disponibili sau să își caute un loc de muncă; unele dintre acestea pot fi de vârstă de lucru.</w:t>
      </w:r>
    </w:p>
    <w:p w14:paraId="4E207DED" w14:textId="77777777" w:rsidR="00061A61" w:rsidRPr="00061A61" w:rsidRDefault="00061A61" w:rsidP="00061A61">
      <w:pPr>
        <w:shd w:val="clear" w:color="auto" w:fill="FFFFFF"/>
        <w:spacing w:after="0" w:line="240" w:lineRule="auto"/>
        <w:rPr>
          <w:rFonts w:ascii="Arial" w:eastAsia="Times New Roman" w:hAnsi="Arial" w:cs="Arial"/>
          <w:color w:val="222222"/>
          <w:kern w:val="0"/>
          <w:lang w:val="ro-RO" w:eastAsia="en-GB"/>
          <w14:ligatures w14:val="none"/>
        </w:rPr>
      </w:pPr>
      <w:r w:rsidRPr="00061A61">
        <w:rPr>
          <w:rFonts w:ascii="Arial" w:eastAsia="Times New Roman" w:hAnsi="Arial" w:cs="Arial"/>
          <w:color w:val="222222"/>
          <w:kern w:val="0"/>
          <w:lang w:val="ro-RO" w:eastAsia="en-GB"/>
          <w14:ligatures w14:val="none"/>
        </w:rPr>
        <w:t>În lista de </w:t>
      </w:r>
      <w:r w:rsidRPr="00061A61">
        <w:rPr>
          <w:rFonts w:ascii="Arial" w:eastAsia="Times New Roman" w:hAnsi="Arial" w:cs="Arial"/>
          <w:i/>
          <w:iCs/>
          <w:color w:val="222222"/>
          <w:kern w:val="0"/>
          <w:lang w:val="ro-RO" w:eastAsia="en-GB"/>
          <w14:ligatures w14:val="none"/>
        </w:rPr>
        <w:t>Întrebări și răspunsuri frecvente aferente apelului de proiecte „Sprijin pentru înființarea de întreprinderi sociale în mediul urban“, aferent Programului Educație și Ocupare (PEO) 2021-2027, </w:t>
      </w:r>
      <w:r w:rsidRPr="00061A61">
        <w:rPr>
          <w:rFonts w:ascii="Arial" w:eastAsia="Times New Roman" w:hAnsi="Arial" w:cs="Arial"/>
          <w:color w:val="222222"/>
          <w:kern w:val="0"/>
          <w:lang w:val="ro-RO" w:eastAsia="en-GB"/>
          <w14:ligatures w14:val="none"/>
        </w:rPr>
        <w:t>la</w:t>
      </w:r>
      <w:r w:rsidRPr="00061A61">
        <w:rPr>
          <w:rFonts w:ascii="Arial" w:eastAsia="Times New Roman" w:hAnsi="Arial" w:cs="Arial"/>
          <w:i/>
          <w:iCs/>
          <w:color w:val="222222"/>
          <w:kern w:val="0"/>
          <w:lang w:val="ro-RO" w:eastAsia="en-GB"/>
          <w14:ligatures w14:val="none"/>
        </w:rPr>
        <w:t> </w:t>
      </w:r>
      <w:r w:rsidRPr="00061A61">
        <w:rPr>
          <w:rFonts w:ascii="Arial" w:eastAsia="Times New Roman" w:hAnsi="Arial" w:cs="Arial"/>
          <w:color w:val="222222"/>
          <w:kern w:val="0"/>
          <w:lang w:val="ro-RO" w:eastAsia="en-GB"/>
          <w14:ligatures w14:val="none"/>
        </w:rPr>
        <w:t>răspunsul de la întrebarea 21, se găsește definiția pentru persoane inactive:</w:t>
      </w:r>
    </w:p>
    <w:p w14:paraId="4F8BDEEA" w14:textId="77777777" w:rsidR="00061A61" w:rsidRDefault="00061A61" w:rsidP="00061A61">
      <w:pPr>
        <w:shd w:val="clear" w:color="auto" w:fill="FFFFFF"/>
        <w:spacing w:after="0" w:line="240" w:lineRule="auto"/>
        <w:rPr>
          <w:rFonts w:ascii="Arial" w:eastAsia="Times New Roman" w:hAnsi="Arial" w:cs="Arial"/>
          <w:i/>
          <w:iCs/>
          <w:color w:val="222222"/>
          <w:kern w:val="0"/>
          <w:lang w:val="ro-RO" w:eastAsia="en-GB"/>
          <w14:ligatures w14:val="none"/>
        </w:rPr>
      </w:pPr>
      <w:r w:rsidRPr="00061A61">
        <w:rPr>
          <w:rFonts w:ascii="Arial" w:eastAsia="Times New Roman" w:hAnsi="Arial" w:cs="Arial"/>
          <w:i/>
          <w:iCs/>
          <w:color w:val="222222"/>
          <w:kern w:val="0"/>
          <w:lang w:val="ro-RO" w:eastAsia="en-GB"/>
          <w14:ligatures w14:val="none"/>
        </w:rPr>
        <w:t>(...) populația inactivă include copiii de vârstă preșcolară sau școlară, studenții, pensionarii, precum și acele persoane care, deși se află la vârstă de muncă (15-64 ani), </w:t>
      </w:r>
      <w:r w:rsidRPr="00061A61">
        <w:rPr>
          <w:rFonts w:ascii="Arial" w:eastAsia="Times New Roman" w:hAnsi="Arial" w:cs="Arial"/>
          <w:b/>
          <w:bCs/>
          <w:i/>
          <w:iCs/>
          <w:color w:val="222222"/>
          <w:kern w:val="0"/>
          <w:lang w:val="ro-RO" w:eastAsia="en-GB"/>
          <w14:ligatures w14:val="none"/>
        </w:rPr>
        <w:t>nu muncesc, nu sunt disponibili și nici nu își doresc să muncească</w:t>
      </w:r>
      <w:r w:rsidRPr="00061A61">
        <w:rPr>
          <w:rFonts w:ascii="Arial" w:eastAsia="Times New Roman" w:hAnsi="Arial" w:cs="Arial"/>
          <w:i/>
          <w:iCs/>
          <w:color w:val="222222"/>
          <w:kern w:val="0"/>
          <w:lang w:val="ro-RO" w:eastAsia="en-GB"/>
          <w14:ligatures w14:val="none"/>
        </w:rPr>
        <w:t> (casnice), persoane întreținute de alte persoane ori de stat sau care se întrețin din alte venituri (chirii, dobânzi, rente etc.); Sunt considerate inactive și persoanele care au declarat că în săptămâna de referință aveau un loc de muncă de la care au absentat</w:t>
      </w:r>
      <w:r w:rsidRPr="00061A61">
        <w:rPr>
          <w:rFonts w:ascii="Arial" w:eastAsia="Times New Roman" w:hAnsi="Arial" w:cs="Arial"/>
          <w:b/>
          <w:bCs/>
          <w:i/>
          <w:iCs/>
          <w:color w:val="222222"/>
          <w:kern w:val="0"/>
          <w:lang w:val="ro-RO" w:eastAsia="en-GB"/>
          <w14:ligatures w14:val="none"/>
        </w:rPr>
        <w:t>, care nu au certitudinea că vor reveni la locul de muncă </w:t>
      </w:r>
      <w:r w:rsidRPr="00061A61">
        <w:rPr>
          <w:rFonts w:ascii="Arial" w:eastAsia="Times New Roman" w:hAnsi="Arial" w:cs="Arial"/>
          <w:b/>
          <w:bCs/>
          <w:i/>
          <w:iCs/>
          <w:color w:val="222222"/>
          <w:kern w:val="0"/>
          <w:u w:val="single"/>
          <w:lang w:val="ro-RO" w:eastAsia="en-GB"/>
          <w14:ligatures w14:val="none"/>
        </w:rPr>
        <w:t>într-o perioadă de cel mult trei luni</w:t>
      </w:r>
      <w:r w:rsidRPr="00061A61">
        <w:rPr>
          <w:rFonts w:ascii="Arial" w:eastAsia="Times New Roman" w:hAnsi="Arial" w:cs="Arial"/>
          <w:i/>
          <w:iCs/>
          <w:color w:val="222222"/>
          <w:kern w:val="0"/>
          <w:lang w:val="ro-RO" w:eastAsia="en-GB"/>
          <w14:ligatures w14:val="none"/>
        </w:rPr>
        <w:t> </w:t>
      </w:r>
      <w:r w:rsidRPr="00061A61">
        <w:rPr>
          <w:rFonts w:ascii="Arial" w:eastAsia="Times New Roman" w:hAnsi="Arial" w:cs="Arial"/>
          <w:b/>
          <w:bCs/>
          <w:i/>
          <w:iCs/>
          <w:color w:val="222222"/>
          <w:kern w:val="0"/>
          <w:lang w:val="ro-RO" w:eastAsia="en-GB"/>
          <w14:ligatures w14:val="none"/>
        </w:rPr>
        <w:t>și care nu primesc cel puțin 50% din salariu de la angajator</w:t>
      </w:r>
      <w:r w:rsidRPr="00061A61">
        <w:rPr>
          <w:rFonts w:ascii="Arial" w:eastAsia="Times New Roman" w:hAnsi="Arial" w:cs="Arial"/>
          <w:i/>
          <w:iCs/>
          <w:color w:val="222222"/>
          <w:kern w:val="0"/>
          <w:lang w:val="ro-RO" w:eastAsia="en-GB"/>
          <w14:ligatures w14:val="none"/>
        </w:rPr>
        <w:t>, nu sunt disponibile să înceapă lucrul și care nu au căutat în mod activ un loc de muncă (INS, Ocupare și șomaj).</w:t>
      </w:r>
    </w:p>
    <w:p w14:paraId="1B05B265" w14:textId="77777777" w:rsidR="00061A61" w:rsidRPr="00061A61" w:rsidRDefault="00061A61" w:rsidP="00061A61">
      <w:pPr>
        <w:shd w:val="clear" w:color="auto" w:fill="FFFFFF"/>
        <w:spacing w:after="0" w:line="240" w:lineRule="auto"/>
        <w:rPr>
          <w:rFonts w:ascii="Arial" w:eastAsia="Times New Roman" w:hAnsi="Arial" w:cs="Arial"/>
          <w:color w:val="222222"/>
          <w:kern w:val="0"/>
          <w:lang w:val="ro-RO" w:eastAsia="en-GB"/>
          <w14:ligatures w14:val="none"/>
        </w:rPr>
      </w:pPr>
    </w:p>
    <w:p w14:paraId="53FDB334" w14:textId="77777777" w:rsidR="00061A61" w:rsidRPr="00061A61" w:rsidRDefault="00061A61" w:rsidP="00061A61">
      <w:pPr>
        <w:numPr>
          <w:ilvl w:val="0"/>
          <w:numId w:val="35"/>
        </w:numPr>
        <w:shd w:val="clear" w:color="auto" w:fill="FFFFFF"/>
        <w:spacing w:line="205" w:lineRule="atLeast"/>
        <w:ind w:left="945"/>
        <w:rPr>
          <w:rFonts w:ascii="Arial" w:eastAsia="Times New Roman" w:hAnsi="Arial" w:cs="Arial"/>
          <w:color w:val="222222"/>
          <w:kern w:val="0"/>
          <w:lang w:eastAsia="en-GB"/>
          <w14:ligatures w14:val="none"/>
        </w:rPr>
      </w:pPr>
      <w:r w:rsidRPr="00061A61">
        <w:rPr>
          <w:rFonts w:ascii="Arial" w:eastAsia="Times New Roman" w:hAnsi="Arial" w:cs="Arial"/>
          <w:b/>
          <w:bCs/>
          <w:color w:val="222222"/>
          <w:kern w:val="0"/>
          <w:shd w:val="clear" w:color="auto" w:fill="FFFF00"/>
          <w:lang w:val="ro-RO" w:eastAsia="en-GB"/>
          <w14:ligatures w14:val="none"/>
        </w:rPr>
        <w:t>Indicatori SES Urban</w:t>
      </w:r>
    </w:p>
    <w:p w14:paraId="46D0BD56" w14:textId="77777777" w:rsidR="00061A61" w:rsidRPr="00061A61" w:rsidRDefault="00061A61" w:rsidP="00061A61">
      <w:pPr>
        <w:shd w:val="clear" w:color="auto" w:fill="FFFFFF"/>
        <w:spacing w:after="0" w:line="240" w:lineRule="auto"/>
        <w:rPr>
          <w:rFonts w:ascii="Arial" w:eastAsia="Times New Roman" w:hAnsi="Arial" w:cs="Arial"/>
          <w:color w:val="222222"/>
          <w:kern w:val="0"/>
          <w:lang w:eastAsia="en-GB"/>
          <w14:ligatures w14:val="none"/>
        </w:rPr>
      </w:pPr>
      <w:r w:rsidRPr="00061A61">
        <w:rPr>
          <w:rFonts w:ascii="Arial" w:eastAsia="Times New Roman" w:hAnsi="Arial" w:cs="Arial"/>
          <w:b/>
          <w:bCs/>
          <w:color w:val="222222"/>
          <w:kern w:val="0"/>
          <w:lang w:val="ro-RO" w:eastAsia="en-GB"/>
          <w14:ligatures w14:val="none"/>
        </w:rPr>
        <w:t> </w:t>
      </w:r>
    </w:p>
    <w:p w14:paraId="50FC7837" w14:textId="77777777" w:rsidR="00061A61" w:rsidRPr="00061A61" w:rsidRDefault="00061A61" w:rsidP="00061A61">
      <w:pPr>
        <w:shd w:val="clear" w:color="auto" w:fill="FFFFFF"/>
        <w:spacing w:after="0" w:line="240" w:lineRule="auto"/>
        <w:rPr>
          <w:rFonts w:ascii="Arial" w:eastAsia="Times New Roman" w:hAnsi="Arial" w:cs="Arial"/>
          <w:color w:val="222222"/>
          <w:kern w:val="0"/>
          <w:lang w:val="es-ES_tradnl" w:eastAsia="en-GB"/>
          <w14:ligatures w14:val="none"/>
        </w:rPr>
      </w:pPr>
      <w:r w:rsidRPr="00061A61">
        <w:rPr>
          <w:rFonts w:ascii="Arial" w:eastAsia="Times New Roman" w:hAnsi="Arial" w:cs="Arial"/>
          <w:color w:val="222222"/>
          <w:kern w:val="0"/>
          <w:lang w:val="ro-RO" w:eastAsia="en-GB"/>
          <w14:ligatures w14:val="none"/>
        </w:rPr>
        <w:t>Conform Ghidului Solicitantului – Condiții specifice „Sprijin pentru înființarea de întreprinderi sociale în mediul urban”, PEO/103/PEO_P4/OP4/ESO4.1/PEO_A52, indicatorii sunt definiți astfel:</w:t>
      </w:r>
    </w:p>
    <w:p w14:paraId="009CA602" w14:textId="77777777" w:rsidR="00061A61" w:rsidRPr="00061A61" w:rsidRDefault="00061A61" w:rsidP="00061A61">
      <w:pPr>
        <w:numPr>
          <w:ilvl w:val="0"/>
          <w:numId w:val="36"/>
        </w:numPr>
        <w:shd w:val="clear" w:color="auto" w:fill="FFFFFF"/>
        <w:spacing w:line="205" w:lineRule="atLeast"/>
        <w:ind w:left="945"/>
        <w:rPr>
          <w:rFonts w:ascii="Arial" w:eastAsia="Times New Roman" w:hAnsi="Arial" w:cs="Arial"/>
          <w:color w:val="222222"/>
          <w:kern w:val="0"/>
          <w:lang w:val="ro-RO" w:eastAsia="en-GB"/>
          <w14:ligatures w14:val="none"/>
        </w:rPr>
      </w:pPr>
      <w:r w:rsidRPr="00061A61">
        <w:rPr>
          <w:rFonts w:ascii="Arial" w:eastAsia="Times New Roman" w:hAnsi="Arial" w:cs="Arial"/>
          <w:i/>
          <w:iCs/>
          <w:color w:val="222222"/>
          <w:kern w:val="0"/>
          <w:lang w:val="ro-RO" w:eastAsia="en-GB"/>
          <w14:ligatures w14:val="none"/>
        </w:rPr>
        <w:t>EECO01 „Număr total de participanți” reprezintă numărul total de participanți care sunt asistați în programe de dezvoltare competențe antreprenoriale și prin activități de mentorat și dezvoltare planuri de afaceri. </w:t>
      </w:r>
      <w:r w:rsidRPr="00061A61">
        <w:rPr>
          <w:rFonts w:ascii="Arial" w:eastAsia="Times New Roman" w:hAnsi="Arial" w:cs="Arial"/>
          <w:b/>
          <w:bCs/>
          <w:i/>
          <w:iCs/>
          <w:color w:val="222222"/>
          <w:kern w:val="0"/>
          <w:lang w:val="ro-RO" w:eastAsia="en-GB"/>
          <w14:ligatures w14:val="none"/>
        </w:rPr>
        <w:t>Valoarea acestui indicator echivalează cu valoarea grupului țintă</w:t>
      </w:r>
      <w:r w:rsidRPr="00061A61">
        <w:rPr>
          <w:rFonts w:ascii="Arial" w:eastAsia="Times New Roman" w:hAnsi="Arial" w:cs="Arial"/>
          <w:i/>
          <w:iCs/>
          <w:color w:val="222222"/>
          <w:kern w:val="0"/>
          <w:lang w:val="ro-RO" w:eastAsia="en-GB"/>
          <w14:ligatures w14:val="none"/>
        </w:rPr>
        <w:t> al proiectului -</w:t>
      </w:r>
      <w:r w:rsidRPr="00061A61">
        <w:rPr>
          <w:rFonts w:ascii="Arial" w:eastAsia="Times New Roman" w:hAnsi="Arial" w:cs="Arial"/>
          <w:b/>
          <w:bCs/>
          <w:i/>
          <w:iCs/>
          <w:color w:val="222222"/>
          <w:kern w:val="0"/>
          <w:u w:val="single"/>
          <w:lang w:val="ro-RO" w:eastAsia="en-GB"/>
          <w14:ligatures w14:val="none"/>
        </w:rPr>
        <w:t> Persoane care doresc să înființeze întreprinderi sociale în mediul urban:</w:t>
      </w:r>
      <w:r w:rsidRPr="00061A61">
        <w:rPr>
          <w:rFonts w:ascii="Arial" w:eastAsia="Times New Roman" w:hAnsi="Arial" w:cs="Arial"/>
          <w:i/>
          <w:iCs/>
          <w:color w:val="222222"/>
          <w:kern w:val="0"/>
          <w:lang w:val="ro-RO" w:eastAsia="en-GB"/>
          <w14:ligatures w14:val="none"/>
        </w:rPr>
        <w:t> </w:t>
      </w:r>
      <w:r w:rsidRPr="00061A61">
        <w:rPr>
          <w:rFonts w:ascii="Arial" w:eastAsia="Times New Roman" w:hAnsi="Arial" w:cs="Arial"/>
          <w:b/>
          <w:bCs/>
          <w:i/>
          <w:iCs/>
          <w:color w:val="222222"/>
          <w:kern w:val="0"/>
          <w:lang w:val="ro-RO" w:eastAsia="en-GB"/>
          <w14:ligatures w14:val="none"/>
        </w:rPr>
        <w:t>Persoane aflate în căutarea unui loc de muncă, tineri cu vârsta de peste 30 ani, șomeri, șomeri de lungă durată, persoane din grupuri dezavantajate pe piața muncii, persoane inactive</w:t>
      </w:r>
      <w:r w:rsidRPr="00061A61">
        <w:rPr>
          <w:rFonts w:ascii="Arial" w:eastAsia="Times New Roman" w:hAnsi="Arial" w:cs="Arial"/>
          <w:i/>
          <w:iCs/>
          <w:color w:val="222222"/>
          <w:kern w:val="0"/>
          <w:lang w:val="ro-RO" w:eastAsia="en-GB"/>
          <w14:ligatures w14:val="none"/>
        </w:rPr>
        <w:t>.</w:t>
      </w:r>
    </w:p>
    <w:p w14:paraId="14994DE8" w14:textId="77777777" w:rsidR="00061A61" w:rsidRPr="00061A61" w:rsidRDefault="00061A61" w:rsidP="00061A61">
      <w:pPr>
        <w:numPr>
          <w:ilvl w:val="0"/>
          <w:numId w:val="36"/>
        </w:numPr>
        <w:shd w:val="clear" w:color="auto" w:fill="FFFFFF"/>
        <w:spacing w:line="205" w:lineRule="atLeast"/>
        <w:ind w:left="945"/>
        <w:rPr>
          <w:rFonts w:ascii="Arial" w:eastAsia="Times New Roman" w:hAnsi="Arial" w:cs="Arial"/>
          <w:color w:val="222222"/>
          <w:kern w:val="0"/>
          <w:lang w:val="ro-RO" w:eastAsia="en-GB"/>
          <w14:ligatures w14:val="none"/>
        </w:rPr>
      </w:pPr>
      <w:r w:rsidRPr="00061A61">
        <w:rPr>
          <w:rFonts w:ascii="Arial" w:eastAsia="Times New Roman" w:hAnsi="Arial" w:cs="Arial"/>
          <w:i/>
          <w:iCs/>
          <w:color w:val="222222"/>
          <w:kern w:val="0"/>
          <w:lang w:val="ro-RO" w:eastAsia="en-GB"/>
          <w14:ligatures w14:val="none"/>
        </w:rPr>
        <w:t>5SO06 „Locuri de muncă nou create“  reprezintă numărul locurilor de muncă nou create pentru creșterea oportunităților de ocupare în cadrul întreprinderilor sociale înființate prin proiect.  Este obligatoriu ca în cazul întreprinderilor sociale înființate printr-un proiect implementat în regiunile mai puțin  dezvoltate, să fie angajate în cadrul întreprinderilor sociale înființate în cadrul proiectului minimum 84 de persoane </w:t>
      </w:r>
      <w:r w:rsidRPr="00061A61">
        <w:rPr>
          <w:rFonts w:ascii="Arial" w:eastAsia="Times New Roman" w:hAnsi="Arial" w:cs="Arial"/>
          <w:i/>
          <w:iCs/>
          <w:color w:val="222222"/>
          <w:kern w:val="0"/>
          <w:u w:val="single"/>
          <w:lang w:val="ro-RO" w:eastAsia="en-GB"/>
          <w14:ligatures w14:val="none"/>
        </w:rPr>
        <w:t>având unul din următoarele statute pe piața muncii</w:t>
      </w:r>
      <w:r w:rsidRPr="00061A61">
        <w:rPr>
          <w:rFonts w:ascii="Arial" w:eastAsia="Times New Roman" w:hAnsi="Arial" w:cs="Arial"/>
          <w:i/>
          <w:iCs/>
          <w:color w:val="222222"/>
          <w:kern w:val="0"/>
          <w:lang w:val="ro-RO" w:eastAsia="en-GB"/>
          <w14:ligatures w14:val="none"/>
        </w:rPr>
        <w:t>: </w:t>
      </w:r>
      <w:r w:rsidRPr="00061A61">
        <w:rPr>
          <w:rFonts w:ascii="Arial" w:eastAsia="Times New Roman" w:hAnsi="Arial" w:cs="Arial"/>
          <w:b/>
          <w:bCs/>
          <w:i/>
          <w:iCs/>
          <w:color w:val="222222"/>
          <w:kern w:val="0"/>
          <w:u w:val="single"/>
          <w:lang w:val="ro-RO" w:eastAsia="en-GB"/>
          <w14:ligatures w14:val="none"/>
        </w:rPr>
        <w:t>Persoane aflate în căutarea unui loc de muncă, șomeri, șomeri de lungă durată, persoane din grupuri dezavantajate pe piața muncii, persoane inactive</w:t>
      </w:r>
      <w:r w:rsidRPr="00061A61">
        <w:rPr>
          <w:rFonts w:ascii="Arial" w:eastAsia="Times New Roman" w:hAnsi="Arial" w:cs="Arial"/>
          <w:b/>
          <w:bCs/>
          <w:i/>
          <w:iCs/>
          <w:color w:val="222222"/>
          <w:kern w:val="0"/>
          <w:lang w:val="ro-RO" w:eastAsia="en-GB"/>
          <w14:ligatures w14:val="none"/>
        </w:rPr>
        <w:t>.</w:t>
      </w:r>
      <w:r w:rsidRPr="00061A61">
        <w:rPr>
          <w:rFonts w:ascii="Arial" w:eastAsia="Times New Roman" w:hAnsi="Arial" w:cs="Arial"/>
          <w:i/>
          <w:iCs/>
          <w:color w:val="222222"/>
          <w:kern w:val="0"/>
          <w:lang w:val="ro-RO" w:eastAsia="en-GB"/>
          <w14:ligatures w14:val="none"/>
        </w:rPr>
        <w:t xml:space="preserve"> Este obligatoriu ca în cazul întreprinderilor sociale </w:t>
      </w:r>
      <w:proofErr w:type="spellStart"/>
      <w:r w:rsidRPr="00061A61">
        <w:rPr>
          <w:rFonts w:ascii="Arial" w:eastAsia="Times New Roman" w:hAnsi="Arial" w:cs="Arial"/>
          <w:i/>
          <w:iCs/>
          <w:color w:val="222222"/>
          <w:kern w:val="0"/>
          <w:lang w:val="ro-RO" w:eastAsia="en-GB"/>
          <w14:ligatures w14:val="none"/>
        </w:rPr>
        <w:t>înfiniițate</w:t>
      </w:r>
      <w:proofErr w:type="spellEnd"/>
      <w:r w:rsidRPr="00061A61">
        <w:rPr>
          <w:rFonts w:ascii="Arial" w:eastAsia="Times New Roman" w:hAnsi="Arial" w:cs="Arial"/>
          <w:i/>
          <w:iCs/>
          <w:color w:val="222222"/>
          <w:kern w:val="0"/>
          <w:lang w:val="ro-RO" w:eastAsia="en-GB"/>
          <w14:ligatures w14:val="none"/>
        </w:rPr>
        <w:t xml:space="preserve"> printr-un proiect implementat într-un  teritoriu ITI, să fie angajate în cadrul întreprinderilor sociale înființate în cadrul proiectului minimum 40 de persoane având unul din următoarele statute pe piața muncii: Persoane aflate în căutarea unui loc de muncă, șomeri, șomeri de lungă durată, persoane din grupuri dezavantajate pe piața muncii, persoane inactive.</w:t>
      </w:r>
    </w:p>
    <w:p w14:paraId="584E7314" w14:textId="77777777" w:rsidR="00061A61" w:rsidRPr="00061A61" w:rsidRDefault="00061A61" w:rsidP="00061A61">
      <w:pPr>
        <w:shd w:val="clear" w:color="auto" w:fill="FFFFFF"/>
        <w:spacing w:after="0" w:line="240" w:lineRule="auto"/>
        <w:rPr>
          <w:rFonts w:ascii="Arial" w:eastAsia="Times New Roman" w:hAnsi="Arial" w:cs="Arial"/>
          <w:color w:val="222222"/>
          <w:kern w:val="0"/>
          <w:lang w:val="es-ES_tradnl" w:eastAsia="en-GB"/>
          <w14:ligatures w14:val="none"/>
        </w:rPr>
      </w:pPr>
      <w:r w:rsidRPr="00061A61">
        <w:rPr>
          <w:rFonts w:ascii="Arial" w:eastAsia="Times New Roman" w:hAnsi="Arial" w:cs="Arial"/>
          <w:color w:val="222222"/>
          <w:kern w:val="0"/>
          <w:lang w:val="ro-RO" w:eastAsia="en-GB"/>
          <w14:ligatures w14:val="none"/>
        </w:rPr>
        <w:t>La atingerea indicatorului EECO01 vor participa toate persoanele care </w:t>
      </w:r>
      <w:r w:rsidRPr="00061A61">
        <w:rPr>
          <w:rFonts w:ascii="Arial" w:eastAsia="Times New Roman" w:hAnsi="Arial" w:cs="Arial"/>
          <w:b/>
          <w:bCs/>
          <w:color w:val="222222"/>
          <w:kern w:val="0"/>
          <w:lang w:val="ro-RO" w:eastAsia="en-GB"/>
          <w14:ligatures w14:val="none"/>
        </w:rPr>
        <w:t>doresc să înființeze o întreprindere socială în mediul urban</w:t>
      </w:r>
      <w:r w:rsidRPr="00061A61">
        <w:rPr>
          <w:rFonts w:ascii="Arial" w:eastAsia="Times New Roman" w:hAnsi="Arial" w:cs="Arial"/>
          <w:color w:val="222222"/>
          <w:kern w:val="0"/>
          <w:lang w:val="ro-RO" w:eastAsia="en-GB"/>
          <w14:ligatures w14:val="none"/>
        </w:rPr>
        <w:t> și </w:t>
      </w:r>
      <w:r w:rsidRPr="00061A61">
        <w:rPr>
          <w:rFonts w:ascii="Arial" w:eastAsia="Times New Roman" w:hAnsi="Arial" w:cs="Arial"/>
          <w:b/>
          <w:bCs/>
          <w:color w:val="222222"/>
          <w:kern w:val="0"/>
          <w:lang w:val="ro-RO" w:eastAsia="en-GB"/>
          <w14:ligatures w14:val="none"/>
        </w:rPr>
        <w:t>se încadrează în cel puțin una din categoriile de mai jos</w:t>
      </w:r>
      <w:r w:rsidRPr="00061A61">
        <w:rPr>
          <w:rFonts w:ascii="Arial" w:eastAsia="Times New Roman" w:hAnsi="Arial" w:cs="Arial"/>
          <w:color w:val="222222"/>
          <w:kern w:val="0"/>
          <w:lang w:val="ro-RO" w:eastAsia="en-GB"/>
          <w14:ligatures w14:val="none"/>
        </w:rPr>
        <w:t>:</w:t>
      </w:r>
    </w:p>
    <w:p w14:paraId="54A1BBA4" w14:textId="77777777" w:rsidR="00061A61" w:rsidRPr="00061A61" w:rsidRDefault="00061A61" w:rsidP="00061A61">
      <w:pPr>
        <w:numPr>
          <w:ilvl w:val="0"/>
          <w:numId w:val="37"/>
        </w:numPr>
        <w:shd w:val="clear" w:color="auto" w:fill="FFFFFF"/>
        <w:spacing w:line="205" w:lineRule="atLeast"/>
        <w:ind w:left="1440"/>
        <w:rPr>
          <w:rFonts w:ascii="Arial" w:eastAsia="Times New Roman" w:hAnsi="Arial" w:cs="Arial"/>
          <w:color w:val="222222"/>
          <w:kern w:val="0"/>
          <w:lang w:val="es-ES_tradnl" w:eastAsia="en-GB"/>
          <w14:ligatures w14:val="none"/>
        </w:rPr>
      </w:pPr>
      <w:r w:rsidRPr="00061A61">
        <w:rPr>
          <w:rFonts w:ascii="Arial" w:eastAsia="Times New Roman" w:hAnsi="Arial" w:cs="Arial"/>
          <w:i/>
          <w:iCs/>
          <w:color w:val="222222"/>
          <w:kern w:val="0"/>
          <w:lang w:val="ro-RO" w:eastAsia="en-GB"/>
          <w14:ligatures w14:val="none"/>
        </w:rPr>
        <w:t>Persoane aflate în căutarea unui loc de muncă,</w:t>
      </w:r>
    </w:p>
    <w:p w14:paraId="5BA85DFD" w14:textId="77777777" w:rsidR="00061A61" w:rsidRPr="00061A61" w:rsidRDefault="00061A61" w:rsidP="00061A61">
      <w:pPr>
        <w:numPr>
          <w:ilvl w:val="0"/>
          <w:numId w:val="37"/>
        </w:numPr>
        <w:shd w:val="clear" w:color="auto" w:fill="FFFFFF"/>
        <w:spacing w:line="205" w:lineRule="atLeast"/>
        <w:ind w:left="1440"/>
        <w:rPr>
          <w:rFonts w:ascii="Arial" w:eastAsia="Times New Roman" w:hAnsi="Arial" w:cs="Arial"/>
          <w:color w:val="222222"/>
          <w:kern w:val="0"/>
          <w:lang w:val="es-ES_tradnl" w:eastAsia="en-GB"/>
          <w14:ligatures w14:val="none"/>
        </w:rPr>
      </w:pPr>
      <w:r w:rsidRPr="00061A61">
        <w:rPr>
          <w:rFonts w:ascii="Arial" w:eastAsia="Times New Roman" w:hAnsi="Arial" w:cs="Arial"/>
          <w:i/>
          <w:iCs/>
          <w:color w:val="222222"/>
          <w:kern w:val="0"/>
          <w:lang w:val="ro-RO" w:eastAsia="en-GB"/>
          <w14:ligatures w14:val="none"/>
        </w:rPr>
        <w:t>tineri cu vârsta de peste 30 ani</w:t>
      </w:r>
      <w:bookmarkStart w:id="0" w:name="m_-3089916930526310295_m_340084997723925"/>
      <w:r w:rsidRPr="00061A61">
        <w:rPr>
          <w:rFonts w:ascii="Arial" w:eastAsia="Times New Roman" w:hAnsi="Arial" w:cs="Arial"/>
          <w:i/>
          <w:iCs/>
          <w:color w:val="222222"/>
          <w:kern w:val="0"/>
          <w:lang w:val="ro-RO" w:eastAsia="en-GB"/>
          <w14:ligatures w14:val="none"/>
        </w:rPr>
        <w:fldChar w:fldCharType="begin"/>
      </w:r>
      <w:r w:rsidRPr="00061A61">
        <w:rPr>
          <w:rFonts w:ascii="Arial" w:eastAsia="Times New Roman" w:hAnsi="Arial" w:cs="Arial"/>
          <w:i/>
          <w:iCs/>
          <w:color w:val="222222"/>
          <w:kern w:val="0"/>
          <w:lang w:val="ro-RO" w:eastAsia="en-GB"/>
          <w14:ligatures w14:val="none"/>
        </w:rPr>
        <w:instrText>HYPERLINK "https://mail.google.com/mail/u/0/" \l "m_-3089916930526310295_m_3400849977239255786__ftn1" \o ""</w:instrText>
      </w:r>
      <w:r w:rsidRPr="00061A61">
        <w:rPr>
          <w:rFonts w:ascii="Arial" w:eastAsia="Times New Roman" w:hAnsi="Arial" w:cs="Arial"/>
          <w:i/>
          <w:iCs/>
          <w:color w:val="222222"/>
          <w:kern w:val="0"/>
          <w:lang w:val="ro-RO" w:eastAsia="en-GB"/>
          <w14:ligatures w14:val="none"/>
        </w:rPr>
      </w:r>
      <w:r w:rsidRPr="00061A61">
        <w:rPr>
          <w:rFonts w:ascii="Arial" w:eastAsia="Times New Roman" w:hAnsi="Arial" w:cs="Arial"/>
          <w:i/>
          <w:iCs/>
          <w:color w:val="222222"/>
          <w:kern w:val="0"/>
          <w:lang w:val="ro-RO" w:eastAsia="en-GB"/>
          <w14:ligatures w14:val="none"/>
        </w:rPr>
        <w:fldChar w:fldCharType="separate"/>
      </w:r>
      <w:r w:rsidRPr="00061A61">
        <w:rPr>
          <w:rFonts w:ascii="Arial" w:eastAsia="Times New Roman" w:hAnsi="Arial" w:cs="Arial"/>
          <w:b/>
          <w:bCs/>
          <w:i/>
          <w:iCs/>
          <w:color w:val="1155CC"/>
          <w:kern w:val="0"/>
          <w:u w:val="single"/>
          <w:vertAlign w:val="superscript"/>
          <w:lang w:val="ro-RO" w:eastAsia="en-GB"/>
          <w14:ligatures w14:val="none"/>
        </w:rPr>
        <w:t>[2]</w:t>
      </w:r>
      <w:r w:rsidRPr="00061A61">
        <w:rPr>
          <w:rFonts w:ascii="Arial" w:eastAsia="Times New Roman" w:hAnsi="Arial" w:cs="Arial"/>
          <w:i/>
          <w:iCs/>
          <w:color w:val="222222"/>
          <w:kern w:val="0"/>
          <w:lang w:val="ro-RO" w:eastAsia="en-GB"/>
          <w14:ligatures w14:val="none"/>
        </w:rPr>
        <w:fldChar w:fldCharType="end"/>
      </w:r>
      <w:bookmarkEnd w:id="0"/>
      <w:r w:rsidRPr="00061A61">
        <w:rPr>
          <w:rFonts w:ascii="Arial" w:eastAsia="Times New Roman" w:hAnsi="Arial" w:cs="Arial"/>
          <w:i/>
          <w:iCs/>
          <w:color w:val="222222"/>
          <w:kern w:val="0"/>
          <w:lang w:val="ro-RO" w:eastAsia="en-GB"/>
          <w14:ligatures w14:val="none"/>
        </w:rPr>
        <w:t>,</w:t>
      </w:r>
    </w:p>
    <w:p w14:paraId="652AA3D3" w14:textId="77777777" w:rsidR="00061A61" w:rsidRPr="00061A61" w:rsidRDefault="00061A61" w:rsidP="00061A61">
      <w:pPr>
        <w:numPr>
          <w:ilvl w:val="0"/>
          <w:numId w:val="37"/>
        </w:numPr>
        <w:shd w:val="clear" w:color="auto" w:fill="FFFFFF"/>
        <w:spacing w:line="205" w:lineRule="atLeast"/>
        <w:ind w:left="1440"/>
        <w:rPr>
          <w:rFonts w:ascii="Arial" w:eastAsia="Times New Roman" w:hAnsi="Arial" w:cs="Arial"/>
          <w:color w:val="222222"/>
          <w:kern w:val="0"/>
          <w:lang w:eastAsia="en-GB"/>
          <w14:ligatures w14:val="none"/>
        </w:rPr>
      </w:pPr>
      <w:r w:rsidRPr="00061A61">
        <w:rPr>
          <w:rFonts w:ascii="Arial" w:eastAsia="Times New Roman" w:hAnsi="Arial" w:cs="Arial"/>
          <w:i/>
          <w:iCs/>
          <w:color w:val="222222"/>
          <w:kern w:val="0"/>
          <w:lang w:val="ro-RO" w:eastAsia="en-GB"/>
          <w14:ligatures w14:val="none"/>
        </w:rPr>
        <w:t>șomeri,</w:t>
      </w:r>
    </w:p>
    <w:p w14:paraId="2FDBCB97" w14:textId="77777777" w:rsidR="00061A61" w:rsidRPr="00061A61" w:rsidRDefault="00061A61" w:rsidP="00061A61">
      <w:pPr>
        <w:numPr>
          <w:ilvl w:val="0"/>
          <w:numId w:val="37"/>
        </w:numPr>
        <w:shd w:val="clear" w:color="auto" w:fill="FFFFFF"/>
        <w:spacing w:line="205" w:lineRule="atLeast"/>
        <w:ind w:left="1440"/>
        <w:rPr>
          <w:rFonts w:ascii="Arial" w:eastAsia="Times New Roman" w:hAnsi="Arial" w:cs="Arial"/>
          <w:color w:val="222222"/>
          <w:kern w:val="0"/>
          <w:lang w:eastAsia="en-GB"/>
          <w14:ligatures w14:val="none"/>
        </w:rPr>
      </w:pPr>
      <w:r w:rsidRPr="00061A61">
        <w:rPr>
          <w:rFonts w:ascii="Arial" w:eastAsia="Times New Roman" w:hAnsi="Arial" w:cs="Arial"/>
          <w:i/>
          <w:iCs/>
          <w:color w:val="222222"/>
          <w:kern w:val="0"/>
          <w:lang w:val="ro-RO" w:eastAsia="en-GB"/>
          <w14:ligatures w14:val="none"/>
        </w:rPr>
        <w:t>șomeri de lungă durată,</w:t>
      </w:r>
    </w:p>
    <w:p w14:paraId="1E1E35F3" w14:textId="77777777" w:rsidR="00061A61" w:rsidRPr="00061A61" w:rsidRDefault="00061A61" w:rsidP="00061A61">
      <w:pPr>
        <w:numPr>
          <w:ilvl w:val="0"/>
          <w:numId w:val="37"/>
        </w:numPr>
        <w:shd w:val="clear" w:color="auto" w:fill="FFFFFF"/>
        <w:spacing w:line="205" w:lineRule="atLeast"/>
        <w:ind w:left="1440"/>
        <w:rPr>
          <w:rFonts w:ascii="Arial" w:eastAsia="Times New Roman" w:hAnsi="Arial" w:cs="Arial"/>
          <w:color w:val="222222"/>
          <w:kern w:val="0"/>
          <w:lang w:val="es-ES_tradnl" w:eastAsia="en-GB"/>
          <w14:ligatures w14:val="none"/>
        </w:rPr>
      </w:pPr>
      <w:r w:rsidRPr="00061A61">
        <w:rPr>
          <w:rFonts w:ascii="Arial" w:eastAsia="Times New Roman" w:hAnsi="Arial" w:cs="Arial"/>
          <w:i/>
          <w:iCs/>
          <w:color w:val="222222"/>
          <w:kern w:val="0"/>
          <w:lang w:val="ro-RO" w:eastAsia="en-GB"/>
          <w14:ligatures w14:val="none"/>
        </w:rPr>
        <w:lastRenderedPageBreak/>
        <w:t>persoane din grupuri dezavantajate pe piața muncii,</w:t>
      </w:r>
    </w:p>
    <w:p w14:paraId="080879CE" w14:textId="77777777" w:rsidR="00061A61" w:rsidRPr="00061A61" w:rsidRDefault="00061A61" w:rsidP="00061A61">
      <w:pPr>
        <w:numPr>
          <w:ilvl w:val="0"/>
          <w:numId w:val="37"/>
        </w:numPr>
        <w:shd w:val="clear" w:color="auto" w:fill="FFFFFF"/>
        <w:spacing w:line="205" w:lineRule="atLeast"/>
        <w:ind w:left="1440"/>
        <w:rPr>
          <w:rFonts w:ascii="Arial" w:eastAsia="Times New Roman" w:hAnsi="Arial" w:cs="Arial"/>
          <w:color w:val="222222"/>
          <w:kern w:val="0"/>
          <w:lang w:eastAsia="en-GB"/>
          <w14:ligatures w14:val="none"/>
        </w:rPr>
      </w:pPr>
      <w:r w:rsidRPr="00061A61">
        <w:rPr>
          <w:rFonts w:ascii="Arial" w:eastAsia="Times New Roman" w:hAnsi="Arial" w:cs="Arial"/>
          <w:i/>
          <w:iCs/>
          <w:color w:val="222222"/>
          <w:kern w:val="0"/>
          <w:lang w:val="ro-RO" w:eastAsia="en-GB"/>
          <w14:ligatures w14:val="none"/>
        </w:rPr>
        <w:t>persoane inactive.</w:t>
      </w:r>
    </w:p>
    <w:p w14:paraId="48359519" w14:textId="77777777" w:rsidR="00061A61" w:rsidRPr="00061A61" w:rsidRDefault="00061A61" w:rsidP="00061A61">
      <w:pPr>
        <w:shd w:val="clear" w:color="auto" w:fill="FFFFFF"/>
        <w:spacing w:after="0" w:line="240" w:lineRule="auto"/>
        <w:rPr>
          <w:rFonts w:ascii="Arial" w:eastAsia="Times New Roman" w:hAnsi="Arial" w:cs="Arial"/>
          <w:color w:val="222222"/>
          <w:kern w:val="0"/>
          <w:lang w:val="es-ES_tradnl" w:eastAsia="en-GB"/>
          <w14:ligatures w14:val="none"/>
        </w:rPr>
      </w:pPr>
      <w:r w:rsidRPr="00061A61">
        <w:rPr>
          <w:rFonts w:ascii="Arial" w:eastAsia="Times New Roman" w:hAnsi="Arial" w:cs="Arial"/>
          <w:color w:val="222222"/>
          <w:kern w:val="0"/>
          <w:lang w:val="ro-RO" w:eastAsia="en-GB"/>
          <w14:ligatures w14:val="none"/>
        </w:rPr>
        <w:t xml:space="preserve">Referitor la categoria de grup țintă tineri cu vârsta de peste 30 ani, facem următoarele </w:t>
      </w:r>
      <w:proofErr w:type="spellStart"/>
      <w:r w:rsidRPr="00061A61">
        <w:rPr>
          <w:rFonts w:ascii="Arial" w:eastAsia="Times New Roman" w:hAnsi="Arial" w:cs="Arial"/>
          <w:color w:val="222222"/>
          <w:kern w:val="0"/>
          <w:lang w:val="ro-RO" w:eastAsia="en-GB"/>
          <w14:ligatures w14:val="none"/>
        </w:rPr>
        <w:t>precizari</w:t>
      </w:r>
      <w:proofErr w:type="spellEnd"/>
      <w:r w:rsidRPr="00061A61">
        <w:rPr>
          <w:rFonts w:ascii="Arial" w:eastAsia="Times New Roman" w:hAnsi="Arial" w:cs="Arial"/>
          <w:color w:val="222222"/>
          <w:kern w:val="0"/>
          <w:lang w:val="ro-RO" w:eastAsia="en-GB"/>
          <w14:ligatures w14:val="none"/>
        </w:rPr>
        <w:t>:</w:t>
      </w:r>
    </w:p>
    <w:p w14:paraId="4AA5C1F0" w14:textId="77777777" w:rsidR="00061A61" w:rsidRPr="00061A61" w:rsidRDefault="00061A61" w:rsidP="00061A61">
      <w:pPr>
        <w:shd w:val="clear" w:color="auto" w:fill="FFFFFF"/>
        <w:spacing w:after="0" w:line="240" w:lineRule="auto"/>
        <w:rPr>
          <w:rFonts w:ascii="Arial" w:eastAsia="Times New Roman" w:hAnsi="Arial" w:cs="Arial"/>
          <w:color w:val="222222"/>
          <w:kern w:val="0"/>
          <w:lang w:val="es-ES_tradnl" w:eastAsia="en-GB"/>
          <w14:ligatures w14:val="none"/>
        </w:rPr>
      </w:pPr>
      <w:r w:rsidRPr="00061A61">
        <w:rPr>
          <w:rFonts w:ascii="Arial" w:eastAsia="Times New Roman" w:hAnsi="Arial" w:cs="Arial"/>
          <w:color w:val="222222"/>
          <w:kern w:val="0"/>
          <w:lang w:val="ro-RO" w:eastAsia="en-GB"/>
          <w14:ligatures w14:val="none"/>
        </w:rPr>
        <w:t xml:space="preserve">După cum reiese in mod clar din </w:t>
      </w:r>
      <w:proofErr w:type="spellStart"/>
      <w:r w:rsidRPr="00061A61">
        <w:rPr>
          <w:rFonts w:ascii="Arial" w:eastAsia="Times New Roman" w:hAnsi="Arial" w:cs="Arial"/>
          <w:color w:val="222222"/>
          <w:kern w:val="0"/>
          <w:lang w:val="ro-RO" w:eastAsia="en-GB"/>
          <w14:ligatures w14:val="none"/>
        </w:rPr>
        <w:t>definitia</w:t>
      </w:r>
      <w:proofErr w:type="spellEnd"/>
      <w:r w:rsidRPr="00061A61">
        <w:rPr>
          <w:rFonts w:ascii="Arial" w:eastAsia="Times New Roman" w:hAnsi="Arial" w:cs="Arial"/>
          <w:color w:val="222222"/>
          <w:kern w:val="0"/>
          <w:lang w:val="ro-RO" w:eastAsia="en-GB"/>
          <w14:ligatures w14:val="none"/>
        </w:rPr>
        <w:t xml:space="preserve"> indicatorului EECO01, categoria de grup țintă tineri cu vârsta de peste 30 ani este termen/ element / parte a enumerației „Persoane care doresc să înființeze întreprinderi sociale în mediul urban”. Ca urmare, categoria de grup țintă „tineri cu vârsta de peste 30 ani” nu este egala / nu se combina / nu se suprapune peste celelalte categorii de grup țintă.</w:t>
      </w:r>
    </w:p>
    <w:p w14:paraId="540DF691" w14:textId="77777777" w:rsidR="00061A61" w:rsidRPr="00061A61" w:rsidRDefault="00061A61" w:rsidP="00061A61">
      <w:pPr>
        <w:shd w:val="clear" w:color="auto" w:fill="FFFFFF"/>
        <w:spacing w:after="0" w:line="240" w:lineRule="auto"/>
        <w:rPr>
          <w:rFonts w:ascii="Arial" w:eastAsia="Times New Roman" w:hAnsi="Arial" w:cs="Arial"/>
          <w:color w:val="222222"/>
          <w:kern w:val="0"/>
          <w:lang w:val="es-ES_tradnl" w:eastAsia="en-GB"/>
          <w14:ligatures w14:val="none"/>
        </w:rPr>
      </w:pPr>
      <w:r w:rsidRPr="00061A61">
        <w:rPr>
          <w:rFonts w:ascii="Arial" w:eastAsia="Times New Roman" w:hAnsi="Arial" w:cs="Arial"/>
          <w:color w:val="222222"/>
          <w:kern w:val="0"/>
          <w:lang w:val="ro-RO" w:eastAsia="en-GB"/>
          <w14:ligatures w14:val="none"/>
        </w:rPr>
        <w:t>La acest indicator EECO01, tinerii cu vârsta de peste 30 ani - până în 35 de ani, nu trebuie sa fie in același timp si persoane aflate în căutarea unui loc de muncă sau șomeri, sau șomeri de lungă durată, sau persoane din grupuri dezavantajate pe piața muncii, sau persoane inactive.</w:t>
      </w:r>
    </w:p>
    <w:p w14:paraId="36B90579" w14:textId="77777777" w:rsidR="00061A61" w:rsidRPr="00061A61" w:rsidRDefault="00061A61" w:rsidP="00061A61">
      <w:pPr>
        <w:shd w:val="clear" w:color="auto" w:fill="FFFFFF"/>
        <w:spacing w:after="0" w:line="240" w:lineRule="auto"/>
        <w:rPr>
          <w:rFonts w:ascii="Arial" w:eastAsia="Times New Roman" w:hAnsi="Arial" w:cs="Arial"/>
          <w:color w:val="222222"/>
          <w:kern w:val="0"/>
          <w:lang w:val="es-ES_tradnl" w:eastAsia="en-GB"/>
          <w14:ligatures w14:val="none"/>
        </w:rPr>
      </w:pPr>
      <w:r w:rsidRPr="00061A61">
        <w:rPr>
          <w:rFonts w:ascii="Arial" w:eastAsia="Times New Roman" w:hAnsi="Arial" w:cs="Arial"/>
          <w:color w:val="222222"/>
          <w:kern w:val="0"/>
          <w:lang w:val="ro-RO" w:eastAsia="en-GB"/>
          <w14:ligatures w14:val="none"/>
        </w:rPr>
        <w:t xml:space="preserve">In Ghidul solicitantului – </w:t>
      </w:r>
      <w:proofErr w:type="spellStart"/>
      <w:r w:rsidRPr="00061A61">
        <w:rPr>
          <w:rFonts w:ascii="Arial" w:eastAsia="Times New Roman" w:hAnsi="Arial" w:cs="Arial"/>
          <w:color w:val="222222"/>
          <w:kern w:val="0"/>
          <w:lang w:val="ro-RO" w:eastAsia="en-GB"/>
          <w14:ligatures w14:val="none"/>
        </w:rPr>
        <w:t>conditii</w:t>
      </w:r>
      <w:proofErr w:type="spellEnd"/>
      <w:r w:rsidRPr="00061A61">
        <w:rPr>
          <w:rFonts w:ascii="Arial" w:eastAsia="Times New Roman" w:hAnsi="Arial" w:cs="Arial"/>
          <w:color w:val="222222"/>
          <w:kern w:val="0"/>
          <w:lang w:val="ro-RO" w:eastAsia="en-GB"/>
          <w14:ligatures w14:val="none"/>
        </w:rPr>
        <w:t xml:space="preserve"> specifice, nu exista prevederi privind statutul / un anumit statut pe </w:t>
      </w:r>
      <w:proofErr w:type="spellStart"/>
      <w:r w:rsidRPr="00061A61">
        <w:rPr>
          <w:rFonts w:ascii="Arial" w:eastAsia="Times New Roman" w:hAnsi="Arial" w:cs="Arial"/>
          <w:color w:val="222222"/>
          <w:kern w:val="0"/>
          <w:lang w:val="ro-RO" w:eastAsia="en-GB"/>
          <w14:ligatures w14:val="none"/>
        </w:rPr>
        <w:t>piata</w:t>
      </w:r>
      <w:proofErr w:type="spellEnd"/>
      <w:r w:rsidRPr="00061A61">
        <w:rPr>
          <w:rFonts w:ascii="Arial" w:eastAsia="Times New Roman" w:hAnsi="Arial" w:cs="Arial"/>
          <w:color w:val="222222"/>
          <w:kern w:val="0"/>
          <w:lang w:val="ro-RO" w:eastAsia="en-GB"/>
          <w14:ligatures w14:val="none"/>
        </w:rPr>
        <w:t xml:space="preserve"> muncii a categoriei de grup țintă tineri cu vârsta de peste 30 ani, categorie cuantificata la indicatorul EECO01.</w:t>
      </w:r>
    </w:p>
    <w:p w14:paraId="7313C2E7" w14:textId="77777777" w:rsidR="00061A61" w:rsidRPr="00061A61" w:rsidRDefault="00061A61" w:rsidP="00061A61">
      <w:pPr>
        <w:shd w:val="clear" w:color="auto" w:fill="FFFFFF"/>
        <w:spacing w:after="0" w:line="240" w:lineRule="auto"/>
        <w:rPr>
          <w:rFonts w:ascii="Arial" w:eastAsia="Times New Roman" w:hAnsi="Arial" w:cs="Arial"/>
          <w:color w:val="222222"/>
          <w:kern w:val="0"/>
          <w:lang w:val="es-ES_tradnl" w:eastAsia="en-GB"/>
          <w14:ligatures w14:val="none"/>
        </w:rPr>
      </w:pPr>
      <w:r w:rsidRPr="00061A61">
        <w:rPr>
          <w:rFonts w:ascii="Arial" w:eastAsia="Times New Roman" w:hAnsi="Arial" w:cs="Arial"/>
          <w:color w:val="222222"/>
          <w:kern w:val="0"/>
          <w:lang w:val="ro-RO" w:eastAsia="en-GB"/>
          <w14:ligatures w14:val="none"/>
        </w:rPr>
        <w:t xml:space="preserve">Prin raportare la </w:t>
      </w:r>
      <w:proofErr w:type="spellStart"/>
      <w:r w:rsidRPr="00061A61">
        <w:rPr>
          <w:rFonts w:ascii="Arial" w:eastAsia="Times New Roman" w:hAnsi="Arial" w:cs="Arial"/>
          <w:color w:val="222222"/>
          <w:kern w:val="0"/>
          <w:lang w:val="ro-RO" w:eastAsia="en-GB"/>
          <w14:ligatures w14:val="none"/>
        </w:rPr>
        <w:t>definitia</w:t>
      </w:r>
      <w:proofErr w:type="spellEnd"/>
      <w:r w:rsidRPr="00061A61">
        <w:rPr>
          <w:rFonts w:ascii="Arial" w:eastAsia="Times New Roman" w:hAnsi="Arial" w:cs="Arial"/>
          <w:color w:val="222222"/>
          <w:kern w:val="0"/>
          <w:lang w:val="ro-RO" w:eastAsia="en-GB"/>
          <w14:ligatures w14:val="none"/>
        </w:rPr>
        <w:t xml:space="preserve"> indicatorului 5SO06 „Locuri de muncă nou create“, se constată că aceasta categorie de persoane - tineri cu vârsta de peste 30 ani – nu se </w:t>
      </w:r>
      <w:proofErr w:type="spellStart"/>
      <w:r w:rsidRPr="00061A61">
        <w:rPr>
          <w:rFonts w:ascii="Arial" w:eastAsia="Times New Roman" w:hAnsi="Arial" w:cs="Arial"/>
          <w:color w:val="222222"/>
          <w:kern w:val="0"/>
          <w:lang w:val="ro-RO" w:eastAsia="en-GB"/>
          <w14:ligatures w14:val="none"/>
        </w:rPr>
        <w:t>regăseste</w:t>
      </w:r>
      <w:proofErr w:type="spellEnd"/>
      <w:r w:rsidRPr="00061A61">
        <w:rPr>
          <w:rFonts w:ascii="Arial" w:eastAsia="Times New Roman" w:hAnsi="Arial" w:cs="Arial"/>
          <w:color w:val="222222"/>
          <w:kern w:val="0"/>
          <w:lang w:val="ro-RO" w:eastAsia="en-GB"/>
          <w14:ligatures w14:val="none"/>
        </w:rPr>
        <w:t xml:space="preserve"> ca atare printre categoriile de persoane care trebuie să fie angajate în cadrul întreprinderilor sociale înființate prin proiect, respectiv: persoane aflate în căutarea unui loc de muncă, șomeri, șomeri de lungă durată, persoane din grupuri dezavantajate pe piața muncii, persoane inactive.</w:t>
      </w:r>
    </w:p>
    <w:p w14:paraId="582910DA" w14:textId="77777777" w:rsidR="00061A61" w:rsidRPr="00061A61" w:rsidRDefault="00061A61" w:rsidP="00061A61">
      <w:pPr>
        <w:shd w:val="clear" w:color="auto" w:fill="FFFFFF"/>
        <w:spacing w:after="0" w:line="240" w:lineRule="auto"/>
        <w:rPr>
          <w:rFonts w:ascii="Arial" w:eastAsia="Times New Roman" w:hAnsi="Arial" w:cs="Arial"/>
          <w:color w:val="222222"/>
          <w:kern w:val="0"/>
          <w:lang w:val="es-ES_tradnl" w:eastAsia="en-GB"/>
          <w14:ligatures w14:val="none"/>
        </w:rPr>
      </w:pPr>
      <w:r w:rsidRPr="00061A61">
        <w:rPr>
          <w:rFonts w:ascii="Arial" w:eastAsia="Times New Roman" w:hAnsi="Arial" w:cs="Arial"/>
          <w:color w:val="222222"/>
          <w:kern w:val="0"/>
          <w:lang w:val="ro-RO" w:eastAsia="en-GB"/>
          <w14:ligatures w14:val="none"/>
        </w:rPr>
        <w:t>Ca urmare, </w:t>
      </w:r>
      <w:r w:rsidRPr="00061A61">
        <w:rPr>
          <w:rFonts w:ascii="Arial" w:eastAsia="Times New Roman" w:hAnsi="Arial" w:cs="Arial"/>
          <w:b/>
          <w:bCs/>
          <w:color w:val="222222"/>
          <w:kern w:val="0"/>
          <w:lang w:val="ro-RO" w:eastAsia="en-GB"/>
          <w14:ligatures w14:val="none"/>
        </w:rPr>
        <w:t>tinerii cu vârsta de peste 30 ani - până în 35 de ani</w:t>
      </w:r>
      <w:r w:rsidRPr="00061A61">
        <w:rPr>
          <w:rFonts w:ascii="Arial" w:eastAsia="Times New Roman" w:hAnsi="Arial" w:cs="Arial"/>
          <w:color w:val="222222"/>
          <w:kern w:val="0"/>
          <w:lang w:val="ro-RO" w:eastAsia="en-GB"/>
          <w14:ligatures w14:val="none"/>
        </w:rPr>
        <w:t>, </w:t>
      </w:r>
      <w:r w:rsidRPr="00061A61">
        <w:rPr>
          <w:rFonts w:ascii="Arial" w:eastAsia="Times New Roman" w:hAnsi="Arial" w:cs="Arial"/>
          <w:b/>
          <w:bCs/>
          <w:color w:val="222222"/>
          <w:kern w:val="0"/>
          <w:lang w:val="ro-RO" w:eastAsia="en-GB"/>
          <w14:ligatures w14:val="none"/>
        </w:rPr>
        <w:t xml:space="preserve">care nu se </w:t>
      </w:r>
      <w:proofErr w:type="spellStart"/>
      <w:r w:rsidRPr="00061A61">
        <w:rPr>
          <w:rFonts w:ascii="Arial" w:eastAsia="Times New Roman" w:hAnsi="Arial" w:cs="Arial"/>
          <w:b/>
          <w:bCs/>
          <w:color w:val="222222"/>
          <w:kern w:val="0"/>
          <w:lang w:val="ro-RO" w:eastAsia="en-GB"/>
          <w14:ligatures w14:val="none"/>
        </w:rPr>
        <w:t>incadreaza</w:t>
      </w:r>
      <w:proofErr w:type="spellEnd"/>
      <w:r w:rsidRPr="00061A61">
        <w:rPr>
          <w:rFonts w:ascii="Arial" w:eastAsia="Times New Roman" w:hAnsi="Arial" w:cs="Arial"/>
          <w:b/>
          <w:bCs/>
          <w:color w:val="222222"/>
          <w:kern w:val="0"/>
          <w:lang w:val="ro-RO" w:eastAsia="en-GB"/>
          <w14:ligatures w14:val="none"/>
        </w:rPr>
        <w:t xml:space="preserve"> in una din categoriile:</w:t>
      </w:r>
      <w:r w:rsidRPr="00061A61">
        <w:rPr>
          <w:rFonts w:ascii="Arial" w:eastAsia="Times New Roman" w:hAnsi="Arial" w:cs="Arial"/>
          <w:color w:val="222222"/>
          <w:kern w:val="0"/>
          <w:lang w:val="ro-RO" w:eastAsia="en-GB"/>
          <w14:ligatures w14:val="none"/>
        </w:rPr>
        <w:t> persoane aflate în căutarea unui loc de muncă, sau șomeri, sau șomeri de lungă durată, sau persoane din grupuri dezavantajate pe piața muncii, sau persoane inactive, </w:t>
      </w:r>
      <w:r w:rsidRPr="00061A61">
        <w:rPr>
          <w:rFonts w:ascii="Arial" w:eastAsia="Times New Roman" w:hAnsi="Arial" w:cs="Arial"/>
          <w:b/>
          <w:bCs/>
          <w:color w:val="222222"/>
          <w:kern w:val="0"/>
          <w:lang w:val="ro-RO" w:eastAsia="en-GB"/>
          <w14:ligatures w14:val="none"/>
        </w:rPr>
        <w:t xml:space="preserve">nu vor fi </w:t>
      </w:r>
      <w:proofErr w:type="spellStart"/>
      <w:r w:rsidRPr="00061A61">
        <w:rPr>
          <w:rFonts w:ascii="Arial" w:eastAsia="Times New Roman" w:hAnsi="Arial" w:cs="Arial"/>
          <w:b/>
          <w:bCs/>
          <w:color w:val="222222"/>
          <w:kern w:val="0"/>
          <w:lang w:val="ro-RO" w:eastAsia="en-GB"/>
          <w14:ligatures w14:val="none"/>
        </w:rPr>
        <w:t>luati</w:t>
      </w:r>
      <w:proofErr w:type="spellEnd"/>
      <w:r w:rsidRPr="00061A61">
        <w:rPr>
          <w:rFonts w:ascii="Arial" w:eastAsia="Times New Roman" w:hAnsi="Arial" w:cs="Arial"/>
          <w:b/>
          <w:bCs/>
          <w:color w:val="222222"/>
          <w:kern w:val="0"/>
          <w:lang w:val="ro-RO" w:eastAsia="en-GB"/>
          <w14:ligatures w14:val="none"/>
        </w:rPr>
        <w:t xml:space="preserve"> in calcul  / </w:t>
      </w:r>
      <w:proofErr w:type="spellStart"/>
      <w:r w:rsidRPr="00061A61">
        <w:rPr>
          <w:rFonts w:ascii="Arial" w:eastAsia="Times New Roman" w:hAnsi="Arial" w:cs="Arial"/>
          <w:b/>
          <w:bCs/>
          <w:color w:val="222222"/>
          <w:kern w:val="0"/>
          <w:lang w:val="ro-RO" w:eastAsia="en-GB"/>
          <w14:ligatures w14:val="none"/>
        </w:rPr>
        <w:t>contorizati</w:t>
      </w:r>
      <w:proofErr w:type="spellEnd"/>
      <w:r w:rsidRPr="00061A61">
        <w:rPr>
          <w:rFonts w:ascii="Arial" w:eastAsia="Times New Roman" w:hAnsi="Arial" w:cs="Arial"/>
          <w:b/>
          <w:bCs/>
          <w:color w:val="222222"/>
          <w:kern w:val="0"/>
          <w:lang w:val="ro-RO" w:eastAsia="en-GB"/>
          <w14:ligatures w14:val="none"/>
        </w:rPr>
        <w:t xml:space="preserve"> la indicatorul 5SO06 „Locuri de muncă nou create“.</w:t>
      </w:r>
    </w:p>
    <w:p w14:paraId="3A785BA1" w14:textId="77777777" w:rsidR="00061A61" w:rsidRPr="00061A61" w:rsidRDefault="00061A61" w:rsidP="00061A61">
      <w:pPr>
        <w:shd w:val="clear" w:color="auto" w:fill="FFFFFF"/>
        <w:spacing w:after="0" w:line="240" w:lineRule="auto"/>
        <w:rPr>
          <w:rFonts w:ascii="Arial" w:eastAsia="Times New Roman" w:hAnsi="Arial" w:cs="Arial"/>
          <w:color w:val="222222"/>
          <w:kern w:val="0"/>
          <w:lang w:val="es-ES_tradnl" w:eastAsia="en-GB"/>
          <w14:ligatures w14:val="none"/>
        </w:rPr>
      </w:pPr>
      <w:r w:rsidRPr="00061A61">
        <w:rPr>
          <w:rFonts w:ascii="Arial" w:eastAsia="Times New Roman" w:hAnsi="Arial" w:cs="Arial"/>
          <w:color w:val="222222"/>
          <w:kern w:val="0"/>
          <w:lang w:val="ro-RO" w:eastAsia="en-GB"/>
          <w14:ligatures w14:val="none"/>
        </w:rPr>
        <w:t xml:space="preserve">Referitor la răspunsul la întrebarea nr. 8, va rugam sa </w:t>
      </w:r>
      <w:proofErr w:type="spellStart"/>
      <w:r w:rsidRPr="00061A61">
        <w:rPr>
          <w:rFonts w:ascii="Arial" w:eastAsia="Times New Roman" w:hAnsi="Arial" w:cs="Arial"/>
          <w:color w:val="222222"/>
          <w:kern w:val="0"/>
          <w:lang w:val="ro-RO" w:eastAsia="en-GB"/>
          <w14:ligatures w14:val="none"/>
        </w:rPr>
        <w:t>retineti</w:t>
      </w:r>
      <w:proofErr w:type="spellEnd"/>
      <w:r w:rsidRPr="00061A61">
        <w:rPr>
          <w:rFonts w:ascii="Arial" w:eastAsia="Times New Roman" w:hAnsi="Arial" w:cs="Arial"/>
          <w:color w:val="222222"/>
          <w:kern w:val="0"/>
          <w:lang w:val="ro-RO" w:eastAsia="en-GB"/>
          <w14:ligatures w14:val="none"/>
        </w:rPr>
        <w:t xml:space="preserve"> ca aceasta </w:t>
      </w:r>
      <w:proofErr w:type="spellStart"/>
      <w:r w:rsidRPr="00061A61">
        <w:rPr>
          <w:rFonts w:ascii="Arial" w:eastAsia="Times New Roman" w:hAnsi="Arial" w:cs="Arial"/>
          <w:color w:val="222222"/>
          <w:kern w:val="0"/>
          <w:lang w:val="ro-RO" w:eastAsia="en-GB"/>
          <w14:ligatures w14:val="none"/>
        </w:rPr>
        <w:t>intrebare</w:t>
      </w:r>
      <w:proofErr w:type="spellEnd"/>
      <w:r w:rsidRPr="00061A61">
        <w:rPr>
          <w:rFonts w:ascii="Arial" w:eastAsia="Times New Roman" w:hAnsi="Arial" w:cs="Arial"/>
          <w:color w:val="222222"/>
          <w:kern w:val="0"/>
          <w:lang w:val="ro-RO" w:eastAsia="en-GB"/>
          <w14:ligatures w14:val="none"/>
        </w:rPr>
        <w:t xml:space="preserve"> vizează persoanele din grupuri dezavantajate pe piața muncii, pentru care se precizează ca fiecare persoana din aceasta categorie trebuie sa justifice starea de vulnerabilitate, prin raportare la statutul pe </w:t>
      </w:r>
      <w:proofErr w:type="spellStart"/>
      <w:r w:rsidRPr="00061A61">
        <w:rPr>
          <w:rFonts w:ascii="Arial" w:eastAsia="Times New Roman" w:hAnsi="Arial" w:cs="Arial"/>
          <w:color w:val="222222"/>
          <w:kern w:val="0"/>
          <w:lang w:val="ro-RO" w:eastAsia="en-GB"/>
          <w14:ligatures w14:val="none"/>
        </w:rPr>
        <w:t>piata</w:t>
      </w:r>
      <w:proofErr w:type="spellEnd"/>
      <w:r w:rsidRPr="00061A61">
        <w:rPr>
          <w:rFonts w:ascii="Arial" w:eastAsia="Times New Roman" w:hAnsi="Arial" w:cs="Arial"/>
          <w:color w:val="222222"/>
          <w:kern w:val="0"/>
          <w:lang w:val="ro-RO" w:eastAsia="en-GB"/>
          <w14:ligatures w14:val="none"/>
        </w:rPr>
        <w:t xml:space="preserve"> muncii. Nici </w:t>
      </w:r>
      <w:proofErr w:type="spellStart"/>
      <w:r w:rsidRPr="00061A61">
        <w:rPr>
          <w:rFonts w:ascii="Arial" w:eastAsia="Times New Roman" w:hAnsi="Arial" w:cs="Arial"/>
          <w:color w:val="222222"/>
          <w:kern w:val="0"/>
          <w:lang w:val="ro-RO" w:eastAsia="en-GB"/>
          <w14:ligatures w14:val="none"/>
        </w:rPr>
        <w:t>intrebarea</w:t>
      </w:r>
      <w:proofErr w:type="spellEnd"/>
      <w:r w:rsidRPr="00061A61">
        <w:rPr>
          <w:rFonts w:ascii="Arial" w:eastAsia="Times New Roman" w:hAnsi="Arial" w:cs="Arial"/>
          <w:color w:val="222222"/>
          <w:kern w:val="0"/>
          <w:lang w:val="ro-RO" w:eastAsia="en-GB"/>
          <w14:ligatures w14:val="none"/>
        </w:rPr>
        <w:t xml:space="preserve"> si nici răspunsul nu vizează categoria de persoane tineri cu vârsta de peste 30 ani.</w:t>
      </w:r>
    </w:p>
    <w:p w14:paraId="261E5FAA" w14:textId="77777777" w:rsidR="009F4B22" w:rsidRPr="00061A61" w:rsidRDefault="009F4B22" w:rsidP="00D85F9E">
      <w:pPr>
        <w:shd w:val="clear" w:color="auto" w:fill="FFFFFF"/>
        <w:spacing w:before="100" w:beforeAutospacing="1" w:after="100" w:afterAutospacing="1" w:line="240" w:lineRule="auto"/>
        <w:ind w:left="720"/>
        <w:rPr>
          <w:lang w:val="es-ES_tradnl"/>
        </w:rPr>
      </w:pPr>
    </w:p>
    <w:sectPr w:rsidR="009F4B22" w:rsidRPr="00061A61" w:rsidSect="00D719B3">
      <w:pgSz w:w="16838" w:h="11906" w:orient="landscape"/>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6BCF"/>
    <w:multiLevelType w:val="multilevel"/>
    <w:tmpl w:val="624A3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B2EAB"/>
    <w:multiLevelType w:val="multilevel"/>
    <w:tmpl w:val="17F0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602B72"/>
    <w:multiLevelType w:val="hybridMultilevel"/>
    <w:tmpl w:val="CFA2EFA2"/>
    <w:lvl w:ilvl="0" w:tplc="26224EC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FAC3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418226E"/>
    <w:multiLevelType w:val="hybridMultilevel"/>
    <w:tmpl w:val="83CCC028"/>
    <w:lvl w:ilvl="0" w:tplc="26224EC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A74154"/>
    <w:multiLevelType w:val="hybridMultilevel"/>
    <w:tmpl w:val="F8986BC8"/>
    <w:lvl w:ilvl="0" w:tplc="26224EC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A804D2F"/>
    <w:multiLevelType w:val="multilevel"/>
    <w:tmpl w:val="7902A98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E3F1702"/>
    <w:multiLevelType w:val="multilevel"/>
    <w:tmpl w:val="BB12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DD0EB0"/>
    <w:multiLevelType w:val="multilevel"/>
    <w:tmpl w:val="48F6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6E7E9E"/>
    <w:multiLevelType w:val="multilevel"/>
    <w:tmpl w:val="90A6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430B28"/>
    <w:multiLevelType w:val="hybridMultilevel"/>
    <w:tmpl w:val="AAE0037A"/>
    <w:lvl w:ilvl="0" w:tplc="26224EC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CF21E3"/>
    <w:multiLevelType w:val="hybridMultilevel"/>
    <w:tmpl w:val="363AA386"/>
    <w:lvl w:ilvl="0" w:tplc="26224EC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3C3F25"/>
    <w:multiLevelType w:val="multilevel"/>
    <w:tmpl w:val="5D4A3E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D13844"/>
    <w:multiLevelType w:val="multilevel"/>
    <w:tmpl w:val="B398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9A4476"/>
    <w:multiLevelType w:val="multilevel"/>
    <w:tmpl w:val="40D4771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35BE07F3"/>
    <w:multiLevelType w:val="multilevel"/>
    <w:tmpl w:val="528C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6E7185"/>
    <w:multiLevelType w:val="multilevel"/>
    <w:tmpl w:val="B156C61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3BA570EA"/>
    <w:multiLevelType w:val="multilevel"/>
    <w:tmpl w:val="3E8858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EE33A12"/>
    <w:multiLevelType w:val="multilevel"/>
    <w:tmpl w:val="F9E20D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F87681C"/>
    <w:multiLevelType w:val="multilevel"/>
    <w:tmpl w:val="B4B4D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B91E83"/>
    <w:multiLevelType w:val="multilevel"/>
    <w:tmpl w:val="8B825F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4B484A18"/>
    <w:multiLevelType w:val="multilevel"/>
    <w:tmpl w:val="A2D8B1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0E5A80"/>
    <w:multiLevelType w:val="multilevel"/>
    <w:tmpl w:val="46F20A94"/>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59F969FB"/>
    <w:multiLevelType w:val="multilevel"/>
    <w:tmpl w:val="3AD210CC"/>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5BD00552"/>
    <w:multiLevelType w:val="multilevel"/>
    <w:tmpl w:val="B97A02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320C5C"/>
    <w:multiLevelType w:val="multilevel"/>
    <w:tmpl w:val="CFBAA4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F131566"/>
    <w:multiLevelType w:val="multilevel"/>
    <w:tmpl w:val="1A4C42D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1221D44"/>
    <w:multiLevelType w:val="hybridMultilevel"/>
    <w:tmpl w:val="1BC25B4C"/>
    <w:lvl w:ilvl="0" w:tplc="26224EC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C90418"/>
    <w:multiLevelType w:val="multilevel"/>
    <w:tmpl w:val="575488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5877F2"/>
    <w:multiLevelType w:val="multilevel"/>
    <w:tmpl w:val="87B821D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EF9255D"/>
    <w:multiLevelType w:val="multilevel"/>
    <w:tmpl w:val="4CB0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ED5019"/>
    <w:multiLevelType w:val="hybridMultilevel"/>
    <w:tmpl w:val="1ABA9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EA3F58"/>
    <w:multiLevelType w:val="multilevel"/>
    <w:tmpl w:val="9C887B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C16A84"/>
    <w:multiLevelType w:val="multilevel"/>
    <w:tmpl w:val="1604FCA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7C650D9A"/>
    <w:multiLevelType w:val="hybridMultilevel"/>
    <w:tmpl w:val="67B28DD4"/>
    <w:lvl w:ilvl="0" w:tplc="26224EC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D04C73"/>
    <w:multiLevelType w:val="multilevel"/>
    <w:tmpl w:val="1450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953D73"/>
    <w:multiLevelType w:val="multilevel"/>
    <w:tmpl w:val="43C0B1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0403194">
    <w:abstractNumId w:val="31"/>
  </w:num>
  <w:num w:numId="2" w16cid:durableId="127820249">
    <w:abstractNumId w:val="4"/>
  </w:num>
  <w:num w:numId="3" w16cid:durableId="1504666253">
    <w:abstractNumId w:val="5"/>
  </w:num>
  <w:num w:numId="4" w16cid:durableId="1015350717">
    <w:abstractNumId w:val="10"/>
  </w:num>
  <w:num w:numId="5" w16cid:durableId="1127507323">
    <w:abstractNumId w:val="2"/>
  </w:num>
  <w:num w:numId="6" w16cid:durableId="1861311978">
    <w:abstractNumId w:val="11"/>
  </w:num>
  <w:num w:numId="7" w16cid:durableId="433136646">
    <w:abstractNumId w:val="34"/>
  </w:num>
  <w:num w:numId="8" w16cid:durableId="1055423453">
    <w:abstractNumId w:val="27"/>
  </w:num>
  <w:num w:numId="9" w16cid:durableId="226575341">
    <w:abstractNumId w:val="16"/>
  </w:num>
  <w:num w:numId="10" w16cid:durableId="161243035">
    <w:abstractNumId w:val="8"/>
  </w:num>
  <w:num w:numId="11" w16cid:durableId="1844007075">
    <w:abstractNumId w:val="0"/>
  </w:num>
  <w:num w:numId="12" w16cid:durableId="1290284060">
    <w:abstractNumId w:val="17"/>
  </w:num>
  <w:num w:numId="13" w16cid:durableId="1501502739">
    <w:abstractNumId w:val="29"/>
  </w:num>
  <w:num w:numId="14" w16cid:durableId="17003193">
    <w:abstractNumId w:val="6"/>
  </w:num>
  <w:num w:numId="15" w16cid:durableId="154297363">
    <w:abstractNumId w:val="22"/>
  </w:num>
  <w:num w:numId="16" w16cid:durableId="991064312">
    <w:abstractNumId w:val="32"/>
  </w:num>
  <w:num w:numId="17" w16cid:durableId="523981982">
    <w:abstractNumId w:val="12"/>
  </w:num>
  <w:num w:numId="18" w16cid:durableId="336663252">
    <w:abstractNumId w:val="35"/>
  </w:num>
  <w:num w:numId="19" w16cid:durableId="1782186776">
    <w:abstractNumId w:val="1"/>
  </w:num>
  <w:num w:numId="20" w16cid:durableId="1471169029">
    <w:abstractNumId w:val="23"/>
  </w:num>
  <w:num w:numId="21" w16cid:durableId="1615093920">
    <w:abstractNumId w:val="30"/>
  </w:num>
  <w:num w:numId="22" w16cid:durableId="1471248669">
    <w:abstractNumId w:val="13"/>
  </w:num>
  <w:num w:numId="23" w16cid:durableId="872890603">
    <w:abstractNumId w:val="7"/>
  </w:num>
  <w:num w:numId="24" w16cid:durableId="429356664">
    <w:abstractNumId w:val="20"/>
  </w:num>
  <w:num w:numId="25" w16cid:durableId="499854035">
    <w:abstractNumId w:val="3"/>
  </w:num>
  <w:num w:numId="26" w16cid:durableId="267007927">
    <w:abstractNumId w:val="14"/>
  </w:num>
  <w:num w:numId="27" w16cid:durableId="261644098">
    <w:abstractNumId w:val="15"/>
  </w:num>
  <w:num w:numId="28" w16cid:durableId="337394403">
    <w:abstractNumId w:val="19"/>
  </w:num>
  <w:num w:numId="29" w16cid:durableId="1373965237">
    <w:abstractNumId w:val="24"/>
  </w:num>
  <w:num w:numId="30" w16cid:durableId="1424648417">
    <w:abstractNumId w:val="21"/>
  </w:num>
  <w:num w:numId="31" w16cid:durableId="160967217">
    <w:abstractNumId w:val="18"/>
  </w:num>
  <w:num w:numId="32" w16cid:durableId="261763357">
    <w:abstractNumId w:val="26"/>
  </w:num>
  <w:num w:numId="33" w16cid:durableId="455174710">
    <w:abstractNumId w:val="25"/>
  </w:num>
  <w:num w:numId="34" w16cid:durableId="1661930064">
    <w:abstractNumId w:val="28"/>
  </w:num>
  <w:num w:numId="35" w16cid:durableId="723914251">
    <w:abstractNumId w:val="33"/>
  </w:num>
  <w:num w:numId="36" w16cid:durableId="568467418">
    <w:abstractNumId w:val="36"/>
  </w:num>
  <w:num w:numId="37" w16cid:durableId="7451548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DFE"/>
    <w:rsid w:val="00061A61"/>
    <w:rsid w:val="00087935"/>
    <w:rsid w:val="000F067D"/>
    <w:rsid w:val="000F7DFE"/>
    <w:rsid w:val="001721FE"/>
    <w:rsid w:val="00302AC9"/>
    <w:rsid w:val="00327FB0"/>
    <w:rsid w:val="003B5FC5"/>
    <w:rsid w:val="00492CDE"/>
    <w:rsid w:val="004C2D91"/>
    <w:rsid w:val="005036B7"/>
    <w:rsid w:val="00605DE5"/>
    <w:rsid w:val="00700BFB"/>
    <w:rsid w:val="00715EA4"/>
    <w:rsid w:val="00777E08"/>
    <w:rsid w:val="007F70DA"/>
    <w:rsid w:val="009F4B22"/>
    <w:rsid w:val="00A43BF3"/>
    <w:rsid w:val="00B719F6"/>
    <w:rsid w:val="00BD503F"/>
    <w:rsid w:val="00C46C52"/>
    <w:rsid w:val="00C47CF5"/>
    <w:rsid w:val="00D45204"/>
    <w:rsid w:val="00D719B3"/>
    <w:rsid w:val="00D85F9E"/>
    <w:rsid w:val="00DC5370"/>
    <w:rsid w:val="00EC7F20"/>
    <w:rsid w:val="00F7241D"/>
    <w:rsid w:val="00FF4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6AAE6"/>
  <w15:chartTrackingRefBased/>
  <w15:docId w15:val="{8804F2F4-7988-4732-ACED-5AC869A8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9F4B22"/>
    <w:pPr>
      <w:ind w:left="720"/>
      <w:contextualSpacing/>
    </w:pPr>
  </w:style>
  <w:style w:type="table" w:styleId="Tabelgril">
    <w:name w:val="Table Grid"/>
    <w:basedOn w:val="TabelNormal"/>
    <w:uiPriority w:val="39"/>
    <w:rsid w:val="009F4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Fontdeparagrafimplicit"/>
    <w:rsid w:val="00605DE5"/>
  </w:style>
  <w:style w:type="paragraph" w:customStyle="1" w:styleId="Default">
    <w:name w:val="Default"/>
    <w:rsid w:val="00D719B3"/>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Fontdeparagrafimplicit"/>
    <w:uiPriority w:val="99"/>
    <w:semiHidden/>
    <w:unhideWhenUsed/>
    <w:rsid w:val="00061A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61990">
      <w:bodyDiv w:val="1"/>
      <w:marLeft w:val="0"/>
      <w:marRight w:val="0"/>
      <w:marTop w:val="0"/>
      <w:marBottom w:val="0"/>
      <w:divBdr>
        <w:top w:val="none" w:sz="0" w:space="0" w:color="auto"/>
        <w:left w:val="none" w:sz="0" w:space="0" w:color="auto"/>
        <w:bottom w:val="none" w:sz="0" w:space="0" w:color="auto"/>
        <w:right w:val="none" w:sz="0" w:space="0" w:color="auto"/>
      </w:divBdr>
    </w:div>
    <w:div w:id="913734236">
      <w:bodyDiv w:val="1"/>
      <w:marLeft w:val="0"/>
      <w:marRight w:val="0"/>
      <w:marTop w:val="0"/>
      <w:marBottom w:val="0"/>
      <w:divBdr>
        <w:top w:val="none" w:sz="0" w:space="0" w:color="auto"/>
        <w:left w:val="none" w:sz="0" w:space="0" w:color="auto"/>
        <w:bottom w:val="none" w:sz="0" w:space="0" w:color="auto"/>
        <w:right w:val="none" w:sz="0" w:space="0" w:color="auto"/>
      </w:divBdr>
    </w:div>
    <w:div w:id="1226181998">
      <w:bodyDiv w:val="1"/>
      <w:marLeft w:val="0"/>
      <w:marRight w:val="0"/>
      <w:marTop w:val="0"/>
      <w:marBottom w:val="0"/>
      <w:divBdr>
        <w:top w:val="none" w:sz="0" w:space="0" w:color="auto"/>
        <w:left w:val="none" w:sz="0" w:space="0" w:color="auto"/>
        <w:bottom w:val="none" w:sz="0" w:space="0" w:color="auto"/>
        <w:right w:val="none" w:sz="0" w:space="0" w:color="auto"/>
      </w:divBdr>
    </w:div>
    <w:div w:id="1479806516">
      <w:bodyDiv w:val="1"/>
      <w:marLeft w:val="0"/>
      <w:marRight w:val="0"/>
      <w:marTop w:val="0"/>
      <w:marBottom w:val="0"/>
      <w:divBdr>
        <w:top w:val="none" w:sz="0" w:space="0" w:color="auto"/>
        <w:left w:val="none" w:sz="0" w:space="0" w:color="auto"/>
        <w:bottom w:val="none" w:sz="0" w:space="0" w:color="auto"/>
        <w:right w:val="none" w:sz="0" w:space="0" w:color="auto"/>
      </w:divBdr>
    </w:div>
    <w:div w:id="180349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stat/statistics-explained/index.php?title=Glossary:Labour_force" TargetMode="External"/><Relationship Id="rId3" Type="http://schemas.openxmlformats.org/officeDocument/2006/relationships/settings" Target="settings.xml"/><Relationship Id="rId7" Type="http://schemas.openxmlformats.org/officeDocument/2006/relationships/hyperlink" Target="https://ec.europa.eu/eurostat/statistics-explained/index.php?title=Glossary:International_Labour_Organization_(IL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eurostat/statistics-explained/index.php?title=Glossary:People_outside_the_labour_force" TargetMode="External"/><Relationship Id="rId11" Type="http://schemas.openxmlformats.org/officeDocument/2006/relationships/theme" Target="theme/theme1.xml"/><Relationship Id="rId5" Type="http://schemas.openxmlformats.org/officeDocument/2006/relationships/hyperlink" Target="https://mfe.gov.ro/ghiduri_peos/7734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c.europa.eu/eurostat/statistics-explained/index.php?title=Glossary:Employment"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7</Pages>
  <Words>3023</Words>
  <Characters>17235</Characters>
  <Application>Microsoft Office Word</Application>
  <DocSecurity>0</DocSecurity>
  <Lines>143</Lines>
  <Paragraphs>40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Innotech-2</dc:creator>
  <cp:keywords/>
  <dc:description/>
  <cp:lastModifiedBy>Innotech-2</cp:lastModifiedBy>
  <cp:revision>7</cp:revision>
  <dcterms:created xsi:type="dcterms:W3CDTF">2024-10-14T13:24:00Z</dcterms:created>
  <dcterms:modified xsi:type="dcterms:W3CDTF">2024-10-20T10:55:00Z</dcterms:modified>
</cp:coreProperties>
</file>